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4DB0" w14:textId="4FECDC10" w:rsidR="008614C7" w:rsidRPr="00D64F22" w:rsidRDefault="00703601" w:rsidP="00262E71">
      <w:pPr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Уважаемы</w:t>
      </w:r>
      <w:r w:rsidR="00C36B75" w:rsidRPr="00D64F22">
        <w:rPr>
          <w:rFonts w:ascii="Times New Roman" w:hAnsi="Times New Roman" w:cs="Times New Roman"/>
          <w:sz w:val="28"/>
          <w:szCs w:val="28"/>
        </w:rPr>
        <w:t>е</w:t>
      </w:r>
      <w:r w:rsidR="0052168E" w:rsidRPr="00D64F22">
        <w:rPr>
          <w:rFonts w:ascii="Times New Roman" w:hAnsi="Times New Roman" w:cs="Times New Roman"/>
          <w:sz w:val="28"/>
          <w:szCs w:val="28"/>
        </w:rPr>
        <w:t xml:space="preserve"> Федор Викторович, Светлана Ивановна, </w:t>
      </w:r>
      <w:r w:rsidR="00C36B75" w:rsidRPr="00D64F22">
        <w:rPr>
          <w:rFonts w:ascii="Times New Roman" w:hAnsi="Times New Roman" w:cs="Times New Roman"/>
          <w:sz w:val="28"/>
          <w:szCs w:val="28"/>
        </w:rPr>
        <w:t>депутаты,</w:t>
      </w:r>
      <w:r w:rsidRPr="00D64F22">
        <w:rPr>
          <w:rFonts w:ascii="Times New Roman" w:hAnsi="Times New Roman" w:cs="Times New Roman"/>
          <w:sz w:val="28"/>
          <w:szCs w:val="28"/>
        </w:rPr>
        <w:t xml:space="preserve"> жители Таманского сельского поселения</w:t>
      </w:r>
      <w:r w:rsidR="00C36B75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48E72784" w14:textId="77777777" w:rsidR="00E62481" w:rsidRPr="00D64F22" w:rsidRDefault="006245AF" w:rsidP="00CB6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Почти 4 года мы живем в изменившемся мире, в условиях, которые стали для нас новой, реальностью. </w:t>
      </w:r>
      <w:r w:rsidR="0008360F" w:rsidRPr="00D64F22">
        <w:rPr>
          <w:rFonts w:ascii="Times New Roman" w:hAnsi="Times New Roman" w:cs="Times New Roman"/>
          <w:sz w:val="28"/>
          <w:szCs w:val="28"/>
        </w:rPr>
        <w:t>В специальной военной операции участвует более семидесяти жителей нашего поселения</w:t>
      </w:r>
      <w:r w:rsidR="00E62481" w:rsidRPr="00D64F22">
        <w:rPr>
          <w:rFonts w:ascii="Times New Roman" w:hAnsi="Times New Roman" w:cs="Times New Roman"/>
          <w:sz w:val="28"/>
          <w:szCs w:val="28"/>
        </w:rPr>
        <w:t>, они ежедневно сталкиваются с огромными трудностями и опасностями. Они нуждаются в нашей поддержке и внимании. Важно помнить, что каждый из нас может внести свой вклад, оказывая помощь семьям военнослужащих, участвуя в гуманитарных акциях, поддерживая моральный дух тех, кто сейчас на передовой. Только вместе мы сможем преодолеть все испытания и построить сильную и процветающую Россию.</w:t>
      </w:r>
    </w:p>
    <w:p w14:paraId="6DE35038" w14:textId="77777777" w:rsidR="00967B07" w:rsidRPr="00D64F22" w:rsidRDefault="00096C37" w:rsidP="00CB6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Я хочу выразить слова искренней благодарности за поддержку тем землякам, которые сейчас защищают нашу с Вами свободу и независимость. к сожалению, есть те, которые погибли, выполняя свой воинский долг, они сражались за нас, за нашу Родину.  Вечная им память. </w:t>
      </w:r>
    </w:p>
    <w:p w14:paraId="32224DE3" w14:textId="01A68FB2" w:rsidR="003F5BED" w:rsidRPr="00D64F22" w:rsidRDefault="00096C37" w:rsidP="00CB6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Предлагаю почтить их память минутой молчания. (свеча)</w:t>
      </w:r>
    </w:p>
    <w:p w14:paraId="5DD2DE9D" w14:textId="3A3755F6" w:rsidR="008E7FA5" w:rsidRPr="00D64F22" w:rsidRDefault="00A56807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Сегодня я хочу поделиться с вами основными достижениями и направлениями работы администрации Таманского сельского поселения за последние пять лет. Это период, наполненный значительными переменами и новыми инициативами, направленными на улучшение качества жизни наших жителей.</w:t>
      </w:r>
    </w:p>
    <w:p w14:paraId="0055864D" w14:textId="07BA5B60" w:rsidR="00615241" w:rsidRPr="00D64F22" w:rsidRDefault="00615241" w:rsidP="006152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августе 2021 года мы столкнулись с аномальными осадками в виде интенсивного ливня, в результате которого за 72 часа выпала годовая норма осадков для Таманского полуострова. Это привело к подтоплению 8</w:t>
      </w:r>
      <w:r w:rsidR="00664FFC" w:rsidRPr="00D64F22">
        <w:rPr>
          <w:rFonts w:ascii="Times New Roman" w:hAnsi="Times New Roman" w:cs="Times New Roman"/>
          <w:sz w:val="28"/>
          <w:szCs w:val="28"/>
        </w:rPr>
        <w:t>0</w:t>
      </w:r>
      <w:r w:rsidRPr="00D64F22">
        <w:rPr>
          <w:rFonts w:ascii="Times New Roman" w:hAnsi="Times New Roman" w:cs="Times New Roman"/>
          <w:sz w:val="28"/>
          <w:szCs w:val="28"/>
        </w:rPr>
        <w:t xml:space="preserve"> частных </w:t>
      </w:r>
      <w:r w:rsidR="00805607" w:rsidRPr="00D64F22">
        <w:rPr>
          <w:rFonts w:ascii="Times New Roman" w:hAnsi="Times New Roman" w:cs="Times New Roman"/>
          <w:sz w:val="28"/>
          <w:szCs w:val="28"/>
        </w:rPr>
        <w:t>домовладений.</w:t>
      </w:r>
      <w:r w:rsidRPr="00D64F22">
        <w:rPr>
          <w:rFonts w:ascii="Times New Roman" w:hAnsi="Times New Roman" w:cs="Times New Roman"/>
          <w:sz w:val="28"/>
          <w:szCs w:val="28"/>
        </w:rPr>
        <w:t xml:space="preserve"> В связи с возникшей чрезвычайной ситуацией был введен режим повышенной готовности для всех муниципальных служб.</w:t>
      </w:r>
    </w:p>
    <w:p w14:paraId="7DEA103A" w14:textId="551A465B" w:rsidR="008644F1" w:rsidRPr="00D64F22" w:rsidRDefault="00615241" w:rsidP="006152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К ликвидации последствий стихийного бедствия были привлечены силы и средства администрации Таманского сельского поселения и МБУ «Тамань-Благоустройство». В круглосуточном режиме осуществлялись работы по откачке воды из подтопленных помещений с использованием специализированной техники</w:t>
      </w:r>
      <w:r w:rsidR="00664FFC" w:rsidRPr="00D64F22">
        <w:rPr>
          <w:rFonts w:ascii="Times New Roman" w:hAnsi="Times New Roman" w:cs="Times New Roman"/>
          <w:sz w:val="28"/>
          <w:szCs w:val="28"/>
        </w:rPr>
        <w:t xml:space="preserve">. </w:t>
      </w:r>
      <w:r w:rsidRPr="00D64F22">
        <w:rPr>
          <w:rFonts w:ascii="Times New Roman" w:hAnsi="Times New Roman" w:cs="Times New Roman"/>
          <w:sz w:val="28"/>
          <w:szCs w:val="28"/>
        </w:rPr>
        <w:t xml:space="preserve">Благодаря оперативной </w:t>
      </w:r>
      <w:r w:rsidR="008644F1" w:rsidRPr="00D64F22">
        <w:rPr>
          <w:rFonts w:ascii="Times New Roman" w:hAnsi="Times New Roman" w:cs="Times New Roman"/>
          <w:sz w:val="28"/>
          <w:szCs w:val="28"/>
        </w:rPr>
        <w:t>и слаженной работ</w:t>
      </w:r>
      <w:r w:rsidR="00805607" w:rsidRPr="00D64F22">
        <w:rPr>
          <w:rFonts w:ascii="Times New Roman" w:hAnsi="Times New Roman" w:cs="Times New Roman"/>
          <w:sz w:val="28"/>
          <w:szCs w:val="28"/>
        </w:rPr>
        <w:t xml:space="preserve">е </w:t>
      </w:r>
      <w:r w:rsidR="008644F1" w:rsidRPr="00D64F22">
        <w:rPr>
          <w:rFonts w:ascii="Times New Roman" w:hAnsi="Times New Roman" w:cs="Times New Roman"/>
          <w:sz w:val="28"/>
          <w:szCs w:val="28"/>
        </w:rPr>
        <w:t xml:space="preserve">команды, все </w:t>
      </w:r>
      <w:r w:rsidR="00805607" w:rsidRPr="00D64F22">
        <w:rPr>
          <w:rFonts w:ascii="Times New Roman" w:hAnsi="Times New Roman" w:cs="Times New Roman"/>
          <w:sz w:val="28"/>
          <w:szCs w:val="28"/>
        </w:rPr>
        <w:t>заявки были</w:t>
      </w:r>
      <w:r w:rsidR="008644F1" w:rsidRPr="00D64F22">
        <w:rPr>
          <w:rFonts w:ascii="Times New Roman" w:hAnsi="Times New Roman" w:cs="Times New Roman"/>
          <w:sz w:val="28"/>
          <w:szCs w:val="28"/>
        </w:rPr>
        <w:t xml:space="preserve"> оперативно отработаны.</w:t>
      </w:r>
    </w:p>
    <w:p w14:paraId="7E54E2D4" w14:textId="15B28D79" w:rsidR="00BB3D10" w:rsidRPr="00D64F22" w:rsidRDefault="0013080A" w:rsidP="006152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конце 2024 года при крушении танкера в Керченском проливе, произошел розлив нефтепродуктов. Главной задачей было максимально оперативно убрать выброшенный на берег мазут, работа не прекращается и по сей день, благодарен всем, кто оказал и продолжает оказывать помощь в сборе нефтепродуктов.</w:t>
      </w:r>
    </w:p>
    <w:p w14:paraId="1C12210D" w14:textId="1F4DB19E" w:rsidR="008C2D8E" w:rsidRPr="00D64F22" w:rsidRDefault="001F2FD9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lastRenderedPageBreak/>
        <w:t>За пять лет бюджет Таманского сельского поселения продемонстрировал впечатляющий рост, увеличившись почти в 2,5 раза. На сегодняшний день он составляет 866 млн 912 тыс. рублей. Этот рост является явным свидетельством стабильного экономического развития и эффективного управления финансовыми ресурсами.</w:t>
      </w:r>
    </w:p>
    <w:p w14:paraId="071EA2CE" w14:textId="53C1E474" w:rsidR="00BE41D2" w:rsidRPr="00D64F22" w:rsidRDefault="00BE41D2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земельный налог и единый сельскохозяйственный налог остаются основными источниками поступлений в бюджет Таманского сельского поселения. </w:t>
      </w:r>
    </w:p>
    <w:p w14:paraId="50661719" w14:textId="44F045D5" w:rsidR="00004FD5" w:rsidRPr="00D64F22" w:rsidRDefault="00004FD5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целях повышения уровня собираемости налогов в администрации сельского поселения ведет свою работу чрезвычайная комиссия по укреплению бюджетной дисциплины.</w:t>
      </w:r>
    </w:p>
    <w:p w14:paraId="50B3C582" w14:textId="36A94097" w:rsidR="0070540C" w:rsidRPr="00D64F22" w:rsidRDefault="0070540C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Бюджетная политика в сфере расходов бюджета была направлена на решение социальных и экономических задач, обеспечение эффективности и результативности бюджетных расходов.</w:t>
      </w:r>
    </w:p>
    <w:p w14:paraId="161FC21E" w14:textId="5AE68D16" w:rsidR="00F16B67" w:rsidRPr="00D64F22" w:rsidRDefault="00F16B67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Таманское сельское поселение является динамично развивающимся </w:t>
      </w:r>
      <w:r w:rsidR="00ED4F0A" w:rsidRPr="00D64F22">
        <w:rPr>
          <w:rFonts w:ascii="Times New Roman" w:hAnsi="Times New Roman" w:cs="Times New Roman"/>
          <w:sz w:val="28"/>
          <w:szCs w:val="28"/>
        </w:rPr>
        <w:t>поселением</w:t>
      </w:r>
      <w:r w:rsidRPr="00D64F22">
        <w:rPr>
          <w:rFonts w:ascii="Times New Roman" w:hAnsi="Times New Roman" w:cs="Times New Roman"/>
          <w:sz w:val="28"/>
          <w:szCs w:val="28"/>
        </w:rPr>
        <w:t xml:space="preserve"> с богатым потенциалом для роста и процветания. Активная работа администрации по улучшению инфраструктуры и поддержке местных инициатив создает условия для комфортного проживания и развития экономики, что делает наше поселение привлекательным для жизни.</w:t>
      </w:r>
    </w:p>
    <w:p w14:paraId="080B1ABF" w14:textId="0A1D47A9" w:rsidR="00004FD5" w:rsidRPr="00D64F22" w:rsidRDefault="00004FD5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На территории Таманского сельского поселения активно работают все бюджетные организации – 3 средней общеобразовательной школы, 4 детских сада, 2 отделения почтовой связи, отделение Сбербанка России,</w:t>
      </w:r>
      <w:r w:rsidR="00E83745" w:rsidRPr="00D64F22">
        <w:t xml:space="preserve"> </w:t>
      </w:r>
      <w:r w:rsidR="00E83745" w:rsidRPr="00D64F22">
        <w:rPr>
          <w:rFonts w:ascii="Times New Roman" w:hAnsi="Times New Roman" w:cs="Times New Roman"/>
          <w:sz w:val="28"/>
          <w:szCs w:val="28"/>
        </w:rPr>
        <w:t xml:space="preserve">Дома культуры, библиотеки </w:t>
      </w:r>
      <w:r w:rsidRPr="00D64F22">
        <w:rPr>
          <w:rFonts w:ascii="Times New Roman" w:hAnsi="Times New Roman" w:cs="Times New Roman"/>
          <w:sz w:val="28"/>
          <w:szCs w:val="28"/>
        </w:rPr>
        <w:t>обеспечивая всех жителей нашего поселения необходимыми доступными услугами для обеспечения жизнедеятельности.</w:t>
      </w:r>
    </w:p>
    <w:p w14:paraId="1BAD894A" w14:textId="1E6AED4F" w:rsidR="00625720" w:rsidRPr="00D64F22" w:rsidRDefault="00625720" w:rsidP="0026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Необходимо отметить, что внешний вид и благоустройство – это визитная карточка любого населенного пункта. Улучшение инфраструктуры и общественных пространств не только влияет на облик территории, но и создает комфортные условия для жизни наших граждан. В связи с этим администрация активно работает над проектами по благоустройству и модернизации общественных объектов.</w:t>
      </w:r>
    </w:p>
    <w:p w14:paraId="09C1DF69" w14:textId="57F8484D" w:rsidR="0014740D" w:rsidRPr="00D64F22" w:rsidRDefault="0014740D" w:rsidP="001474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Самым масштабным реализуемым проектом в Тамани стала реконструкция набережной – «Тамань-берег трех морей». Данный проект был направлен на создание комфортной и современной городской среды, отвечающей потребностям жителей и гостей поселения. В рамках подготовки к реализации проекта было проведено активное взаимодействие с жителями поселения, с целью определения наиболее важных и востребованных направлений благоустройства. Совместно с жителями была определена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территория для благоустройства и участия во Всероссийском конкурсе лучших проектов создания комфортной городской среды.</w:t>
      </w:r>
    </w:p>
    <w:p w14:paraId="1F7FE58E" w14:textId="060BAAF8" w:rsidR="0014740D" w:rsidRPr="00D64F22" w:rsidRDefault="0014740D" w:rsidP="00FB6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Разработанный проект реконструкции набережной им.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Ф.Ушакова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успешно прошел отбор и одержал победу во Всероссийском конкурсе, что позволило привлечь значительные финансовые ресурсы для его реализации. В рамках проекта было обустроено около 1 километра территории набережной, включающей в себя пешеходные </w:t>
      </w:r>
      <w:r w:rsidR="00FB630C" w:rsidRPr="00D64F22">
        <w:rPr>
          <w:rFonts w:ascii="Times New Roman" w:hAnsi="Times New Roman" w:cs="Times New Roman"/>
          <w:sz w:val="28"/>
          <w:szCs w:val="28"/>
        </w:rPr>
        <w:t>дорожки</w:t>
      </w:r>
      <w:r w:rsidRPr="00D64F22">
        <w:rPr>
          <w:rFonts w:ascii="Times New Roman" w:hAnsi="Times New Roman" w:cs="Times New Roman"/>
          <w:sz w:val="28"/>
          <w:szCs w:val="28"/>
        </w:rPr>
        <w:t>, зоны отдыха, детские и спортивные площадки, а также элементы ландшафтного дизайна.</w:t>
      </w:r>
    </w:p>
    <w:p w14:paraId="06B205CF" w14:textId="645F2D78" w:rsidR="0014740D" w:rsidRPr="00D64F22" w:rsidRDefault="0014740D" w:rsidP="00FB6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Реализация проекта реконструкции набережной «Тамань-берег трех морей» стала важным шагом в развитии туристического потенциала Таманского сельского поселения, повышении качества жизни населения, создании комфортной и привлекательной городской среды. Новая набережная стала популярным местом отдыха и прогулок для жителей и гостей станицы</w:t>
      </w:r>
      <w:r w:rsidR="00FB630C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414E68D4" w14:textId="01001338" w:rsidR="00427A64" w:rsidRPr="00D64F22" w:rsidRDefault="00427A64" w:rsidP="00FB6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Второй важный проект – благоустройство сквера им. М.Ю. Лермонтова.    Одно из масштабных преображений затронуло самую живописную часть сквера с видом на набережную: здесь появились тропинки из натурального камня. Проведена грандиозная работа по озеленению территории сквера. Теперь зеленые зоны сквера заиграли новыми, яркими красками.</w:t>
      </w:r>
    </w:p>
    <w:p w14:paraId="2BE3F661" w14:textId="51CADF38" w:rsidR="00BF1D78" w:rsidRPr="00D64F22" w:rsidRDefault="00BF1D78" w:rsidP="00BF1D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Благодаря финансовой поддержке администрации муниципального образования Темрюкский муниципальный район Краснодарского края к наступлению нового года </w:t>
      </w:r>
      <w:r w:rsidR="00454358" w:rsidRPr="00D64F22">
        <w:rPr>
          <w:rFonts w:ascii="Times New Roman" w:hAnsi="Times New Roman" w:cs="Times New Roman"/>
          <w:sz w:val="28"/>
          <w:szCs w:val="28"/>
        </w:rPr>
        <w:t xml:space="preserve">Тамань ежегодно </w:t>
      </w:r>
      <w:r w:rsidRPr="00D64F22">
        <w:rPr>
          <w:rFonts w:ascii="Times New Roman" w:hAnsi="Times New Roman" w:cs="Times New Roman"/>
          <w:sz w:val="28"/>
          <w:szCs w:val="28"/>
        </w:rPr>
        <w:t>преобра</w:t>
      </w:r>
      <w:r w:rsidR="00454358" w:rsidRPr="00D64F22">
        <w:rPr>
          <w:rFonts w:ascii="Times New Roman" w:hAnsi="Times New Roman" w:cs="Times New Roman"/>
          <w:sz w:val="28"/>
          <w:szCs w:val="28"/>
        </w:rPr>
        <w:t>жается</w:t>
      </w:r>
      <w:r w:rsidRPr="00D64F22">
        <w:rPr>
          <w:rFonts w:ascii="Times New Roman" w:hAnsi="Times New Roman" w:cs="Times New Roman"/>
          <w:sz w:val="28"/>
          <w:szCs w:val="28"/>
        </w:rPr>
        <w:t>. Станицу украсили многочисленные световые декорации, создавая атмосферу праздника и волшебства.</w:t>
      </w:r>
    </w:p>
    <w:p w14:paraId="2E6F7F01" w14:textId="064F08ED" w:rsidR="00BF1D78" w:rsidRPr="00D64F22" w:rsidRDefault="00BF1D78" w:rsidP="00255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центре станицы </w:t>
      </w:r>
      <w:r w:rsidR="00454358" w:rsidRPr="00D64F22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D64F22">
        <w:rPr>
          <w:rFonts w:ascii="Times New Roman" w:hAnsi="Times New Roman" w:cs="Times New Roman"/>
          <w:sz w:val="28"/>
          <w:szCs w:val="28"/>
        </w:rPr>
        <w:t xml:space="preserve"> главная елка, украшенная светодиодными занавесами, представляющими собой сверкающий каскад огней.  На всей территории сквера </w:t>
      </w:r>
      <w:r w:rsidR="00A36BC7" w:rsidRPr="00D64F22">
        <w:rPr>
          <w:rFonts w:ascii="Times New Roman" w:hAnsi="Times New Roman" w:cs="Times New Roman"/>
          <w:sz w:val="28"/>
          <w:szCs w:val="28"/>
        </w:rPr>
        <w:t xml:space="preserve">Лермонтова расположены </w:t>
      </w:r>
      <w:r w:rsidRPr="00D64F22">
        <w:rPr>
          <w:rFonts w:ascii="Times New Roman" w:hAnsi="Times New Roman" w:cs="Times New Roman"/>
          <w:sz w:val="28"/>
          <w:szCs w:val="28"/>
        </w:rPr>
        <w:t xml:space="preserve">новогодние инсталляции. </w:t>
      </w:r>
    </w:p>
    <w:p w14:paraId="62527A9B" w14:textId="368EC928" w:rsidR="00DE60FE" w:rsidRPr="00D64F22" w:rsidRDefault="00BF1D78" w:rsidP="00255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На набережной, рядом со знаменитой инсталляцией #Тамань, привлекающей внимание туристов, елк</w:t>
      </w:r>
      <w:r w:rsidR="00A36BC7" w:rsidRPr="00D64F22">
        <w:rPr>
          <w:rFonts w:ascii="Times New Roman" w:hAnsi="Times New Roman" w:cs="Times New Roman"/>
          <w:sz w:val="28"/>
          <w:szCs w:val="28"/>
        </w:rPr>
        <w:t>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из световых панелей в едином геометрическом стиле.</w:t>
      </w:r>
      <w:r w:rsidR="0025568C" w:rsidRPr="00D64F22">
        <w:rPr>
          <w:rFonts w:ascii="Times New Roman" w:hAnsi="Times New Roman" w:cs="Times New Roman"/>
          <w:sz w:val="28"/>
          <w:szCs w:val="28"/>
        </w:rPr>
        <w:t xml:space="preserve">, </w:t>
      </w:r>
      <w:r w:rsidRPr="00D64F22">
        <w:rPr>
          <w:rFonts w:ascii="Times New Roman" w:hAnsi="Times New Roman" w:cs="Times New Roman"/>
          <w:sz w:val="28"/>
          <w:szCs w:val="28"/>
        </w:rPr>
        <w:t>на сцене амфитеатра, трио светодиодных снеговиков</w:t>
      </w:r>
      <w:r w:rsidR="00E01CD8" w:rsidRPr="00D64F22">
        <w:t xml:space="preserve"> </w:t>
      </w:r>
      <w:r w:rsidR="00E01CD8" w:rsidRPr="00D64F22">
        <w:rPr>
          <w:rFonts w:ascii="Times New Roman" w:hAnsi="Times New Roman" w:cs="Times New Roman"/>
          <w:sz w:val="28"/>
          <w:szCs w:val="28"/>
        </w:rPr>
        <w:t>дарят улыбки юным жителям Тамани и напоминали о волшебстве новогодних сказок</w:t>
      </w:r>
      <w:r w:rsidRPr="00D64F22">
        <w:rPr>
          <w:rFonts w:ascii="Times New Roman" w:hAnsi="Times New Roman" w:cs="Times New Roman"/>
          <w:sz w:val="28"/>
          <w:szCs w:val="28"/>
        </w:rPr>
        <w:t xml:space="preserve">. </w:t>
      </w:r>
      <w:r w:rsidR="00A36BC7" w:rsidRPr="00D64F22">
        <w:rPr>
          <w:rFonts w:ascii="Times New Roman" w:hAnsi="Times New Roman" w:cs="Times New Roman"/>
          <w:sz w:val="28"/>
          <w:szCs w:val="28"/>
        </w:rPr>
        <w:t>Главным новогодним</w:t>
      </w:r>
      <w:r w:rsidR="00DE60FE" w:rsidRPr="00D64F22">
        <w:rPr>
          <w:rFonts w:ascii="Times New Roman" w:hAnsi="Times New Roman" w:cs="Times New Roman"/>
          <w:sz w:val="28"/>
          <w:szCs w:val="28"/>
        </w:rPr>
        <w:t xml:space="preserve"> украшением второго </w:t>
      </w:r>
      <w:r w:rsidR="00E01CD8" w:rsidRPr="00D64F22">
        <w:rPr>
          <w:rFonts w:ascii="Times New Roman" w:hAnsi="Times New Roman" w:cs="Times New Roman"/>
          <w:sz w:val="28"/>
          <w:szCs w:val="28"/>
        </w:rPr>
        <w:t xml:space="preserve">этапа Набережной </w:t>
      </w:r>
      <w:r w:rsidR="00A36BC7" w:rsidRPr="00D64F22">
        <w:rPr>
          <w:rFonts w:ascii="Times New Roman" w:hAnsi="Times New Roman" w:cs="Times New Roman"/>
          <w:sz w:val="28"/>
          <w:szCs w:val="28"/>
        </w:rPr>
        <w:t>стал</w:t>
      </w:r>
      <w:r w:rsidR="00DE60FE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454358" w:rsidRPr="00D64F22">
        <w:rPr>
          <w:rFonts w:ascii="Times New Roman" w:hAnsi="Times New Roman" w:cs="Times New Roman"/>
          <w:sz w:val="28"/>
          <w:szCs w:val="28"/>
        </w:rPr>
        <w:t>снежный пятиметровый тоннель.</w:t>
      </w:r>
    </w:p>
    <w:p w14:paraId="6AD796EE" w14:textId="3B66658C" w:rsidR="00427A64" w:rsidRPr="00D64F22" w:rsidRDefault="00427A64" w:rsidP="00255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Долгожданным событием стало возобновление работы зрительного зала ДК «Юность» после капитального ремонта.  Ремонтные работы после длительного шестилетнего перерыва были возобновлены в 2024 году.  В ходе капитального ремонта в помещении проведена реконструкция стен, в том числе были смонтированы специальные акустические панели. Также были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проведены работы по замене вентиляционного оборудования, систем освещения зрительного зала и пожаротушения. Теперь зал, рассчитанный на 260 мест, в котором мы сегодня и находимся полностью соответствует всем технологическим стандартам и требованиям, здесь совершенно новая атмосфера и современное акустическое оборудование</w:t>
      </w:r>
      <w:r w:rsidR="003C0A1B" w:rsidRPr="00D64F22">
        <w:rPr>
          <w:rFonts w:ascii="Times New Roman" w:hAnsi="Times New Roman" w:cs="Times New Roman"/>
          <w:sz w:val="28"/>
          <w:szCs w:val="28"/>
        </w:rPr>
        <w:t xml:space="preserve">, </w:t>
      </w:r>
      <w:r w:rsidR="003006E5" w:rsidRPr="00D64F22">
        <w:rPr>
          <w:rFonts w:ascii="Times New Roman" w:hAnsi="Times New Roman" w:cs="Times New Roman"/>
          <w:sz w:val="28"/>
          <w:szCs w:val="28"/>
        </w:rPr>
        <w:t>с</w:t>
      </w:r>
      <w:r w:rsidRPr="00D64F22">
        <w:rPr>
          <w:rFonts w:ascii="Times New Roman" w:hAnsi="Times New Roman" w:cs="Times New Roman"/>
          <w:sz w:val="28"/>
          <w:szCs w:val="28"/>
        </w:rPr>
        <w:t xml:space="preserve">овременный LED- экран. Первым мероприятием на сцене обновленного зрительного зала стал большой праздничный концерт </w:t>
      </w:r>
      <w:r w:rsidR="00777717" w:rsidRPr="00D64F22">
        <w:rPr>
          <w:rFonts w:ascii="Times New Roman" w:hAnsi="Times New Roman" w:cs="Times New Roman"/>
          <w:sz w:val="28"/>
          <w:szCs w:val="28"/>
        </w:rPr>
        <w:t>посвященный</w:t>
      </w:r>
      <w:r w:rsidRPr="00D64F22">
        <w:rPr>
          <w:rFonts w:ascii="Times New Roman" w:hAnsi="Times New Roman" w:cs="Times New Roman"/>
          <w:sz w:val="28"/>
          <w:szCs w:val="28"/>
        </w:rPr>
        <w:t xml:space="preserve"> Дн</w:t>
      </w:r>
      <w:r w:rsidR="00777717" w:rsidRPr="00D64F22">
        <w:rPr>
          <w:rFonts w:ascii="Times New Roman" w:hAnsi="Times New Roman" w:cs="Times New Roman"/>
          <w:sz w:val="28"/>
          <w:szCs w:val="28"/>
        </w:rPr>
        <w:t>ю</w:t>
      </w:r>
      <w:r w:rsidRPr="00D64F22">
        <w:rPr>
          <w:rFonts w:ascii="Times New Roman" w:hAnsi="Times New Roman" w:cs="Times New Roman"/>
          <w:sz w:val="28"/>
          <w:szCs w:val="28"/>
        </w:rPr>
        <w:t xml:space="preserve"> России.  </w:t>
      </w:r>
    </w:p>
    <w:p w14:paraId="5FDBCD1A" w14:textId="67996858" w:rsidR="00955943" w:rsidRPr="00D64F22" w:rsidRDefault="00955943" w:rsidP="0011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настоящее время ведутся масштабные работы по капитальному ремонту Д</w:t>
      </w:r>
      <w:r w:rsidR="004735F2" w:rsidRPr="00D64F22">
        <w:rPr>
          <w:rFonts w:ascii="Times New Roman" w:hAnsi="Times New Roman" w:cs="Times New Roman"/>
          <w:sz w:val="28"/>
          <w:szCs w:val="28"/>
        </w:rPr>
        <w:t>ома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культуры «Буревестник», направленные на полное обновление и модернизацию объекта. Первый этап, включающий ремонт фасада здания, успешно завершен, придав сооружению обновленный и эстетически привлекательный вид. Благоустройство прилегающей территории также находится на финальной стадии реализации, предусматривая создание комфортной и функциональной среды для жителей </w:t>
      </w:r>
      <w:r w:rsidR="004735F2" w:rsidRPr="00D64F22">
        <w:rPr>
          <w:rFonts w:ascii="Times New Roman" w:hAnsi="Times New Roman" w:cs="Times New Roman"/>
          <w:sz w:val="28"/>
          <w:szCs w:val="28"/>
        </w:rPr>
        <w:t>поселка Волна</w:t>
      </w:r>
      <w:r w:rsidRPr="00D64F22">
        <w:rPr>
          <w:rFonts w:ascii="Times New Roman" w:hAnsi="Times New Roman" w:cs="Times New Roman"/>
          <w:sz w:val="28"/>
          <w:szCs w:val="28"/>
        </w:rPr>
        <w:t>.</w:t>
      </w:r>
    </w:p>
    <w:p w14:paraId="2A68C522" w14:textId="733B96D6" w:rsidR="00955943" w:rsidRPr="00D64F22" w:rsidRDefault="00D47CD6" w:rsidP="004735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На данный момент</w:t>
      </w:r>
      <w:r w:rsidR="00955943" w:rsidRPr="00D64F22">
        <w:rPr>
          <w:rFonts w:ascii="Times New Roman" w:hAnsi="Times New Roman" w:cs="Times New Roman"/>
          <w:sz w:val="28"/>
          <w:szCs w:val="28"/>
        </w:rPr>
        <w:t xml:space="preserve"> основные усилия сосредоточены на ремонте внутренних помещений ДК «Буревестник». Данный этап включает в себя комплексную реконструкцию зрительного зала, обновление системы отопления и вентиляции, модернизацию электроснабжения и </w:t>
      </w:r>
      <w:r w:rsidR="003C0919" w:rsidRPr="00D64F22">
        <w:rPr>
          <w:rFonts w:ascii="Times New Roman" w:hAnsi="Times New Roman" w:cs="Times New Roman"/>
          <w:sz w:val="28"/>
          <w:szCs w:val="28"/>
        </w:rPr>
        <w:t>замену устаревших коммуникаций,</w:t>
      </w:r>
      <w:r w:rsidR="00702EC2" w:rsidRPr="00D64F22">
        <w:rPr>
          <w:rFonts w:ascii="Times New Roman" w:hAnsi="Times New Roman" w:cs="Times New Roman"/>
          <w:sz w:val="28"/>
          <w:szCs w:val="28"/>
        </w:rPr>
        <w:t xml:space="preserve"> и установку камер видеонаблюдения</w:t>
      </w:r>
      <w:r w:rsidR="00955943" w:rsidRPr="00D64F22">
        <w:rPr>
          <w:rFonts w:ascii="Times New Roman" w:hAnsi="Times New Roman" w:cs="Times New Roman"/>
          <w:sz w:val="28"/>
          <w:szCs w:val="28"/>
        </w:rPr>
        <w:t xml:space="preserve"> Особое внимание уделяется созданию современных и безопасных условий для проведения культурных мероприятий различного формата.</w:t>
      </w:r>
      <w:r w:rsidR="007A296C"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2A441" w14:textId="148655E1" w:rsidR="00506C25" w:rsidRPr="00D64F22" w:rsidRDefault="00680A0E" w:rsidP="004735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М</w:t>
      </w:r>
      <w:r w:rsidR="00506C25" w:rsidRPr="00D64F22">
        <w:rPr>
          <w:rFonts w:ascii="Times New Roman" w:hAnsi="Times New Roman" w:cs="Times New Roman"/>
          <w:sz w:val="28"/>
          <w:szCs w:val="28"/>
        </w:rPr>
        <w:t>ы ввели в эксплуатацию многофункциональное здание, в котором разместился комфортный автовокзал и многофункциональный центр оказания государственных услуг. В обновленном здании комфортная внутренняя планировка, зал ожидания, касса, уютная комната матери и ребенка, в помещениях установлена система видеонаблюдения. Не менее комфортно здесь будут себя чувствовать и люди с особенностями физического развития: входные группы автовокзала оборудованы необходимыми элементами безбарьерной среды.</w:t>
      </w:r>
    </w:p>
    <w:p w14:paraId="46245ED1" w14:textId="4268A553" w:rsidR="0007039D" w:rsidRPr="00D64F22" w:rsidRDefault="0007039D" w:rsidP="004735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2023 году на территории Таманского сельского поселения начато строительство двух социально значимых проектов. Совмещенная взрослая и детская поликлиника на 350 посещений в смену. Социальное учреждение возводится по национальному проекту «Здравоохранение» за средства федерального и краевого бюджетов. В рамках благоустройства предусмотрено строительство 2-х детских площадок и автостоянки на 64 места.</w:t>
      </w:r>
    </w:p>
    <w:p w14:paraId="7ADA5461" w14:textId="3D09513C" w:rsidR="0007039D" w:rsidRPr="00D64F22" w:rsidRDefault="0007039D" w:rsidP="004735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рамках инвестиционного соглашения, подписанного между администрацией Краснодарского края, администрацией Муниципального образования Темрюкский район и АО «Тольяттиазот» начато строительство нового детского сада, который сможет принять на воспитание сразу 350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малышей. С учетом динамичного роста станицы этот социальный объект очень важен. Учреждение не только обеспечит дополнительные места для малышей, но и создаст новые рабочие места.</w:t>
      </w:r>
    </w:p>
    <w:p w14:paraId="7D662498" w14:textId="48BB9472" w:rsidR="00C42173" w:rsidRPr="00D64F22" w:rsidRDefault="00C42173" w:rsidP="00262E71">
      <w:pPr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3C0919" w:rsidRPr="00D64F22">
        <w:rPr>
          <w:rFonts w:ascii="Times New Roman" w:hAnsi="Times New Roman" w:cs="Times New Roman"/>
          <w:sz w:val="28"/>
          <w:szCs w:val="28"/>
        </w:rPr>
        <w:t xml:space="preserve">Темрюкский муниципальный </w:t>
      </w:r>
      <w:r w:rsidR="00E40158" w:rsidRPr="00D64F22">
        <w:rPr>
          <w:rFonts w:ascii="Times New Roman" w:hAnsi="Times New Roman" w:cs="Times New Roman"/>
          <w:sz w:val="28"/>
          <w:szCs w:val="28"/>
        </w:rPr>
        <w:t xml:space="preserve">район Краснодарского края </w:t>
      </w:r>
      <w:r w:rsidRPr="00D64F22">
        <w:rPr>
          <w:rFonts w:ascii="Times New Roman" w:hAnsi="Times New Roman" w:cs="Times New Roman"/>
          <w:sz w:val="28"/>
          <w:szCs w:val="28"/>
        </w:rPr>
        <w:t xml:space="preserve">в 2023 году выполнили благоустройство территории детского сада № 33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Тамань, а в </w:t>
      </w:r>
      <w:r w:rsidR="00363E9E" w:rsidRPr="00D64F22">
        <w:rPr>
          <w:rFonts w:ascii="Times New Roman" w:hAnsi="Times New Roman" w:cs="Times New Roman"/>
          <w:sz w:val="28"/>
          <w:szCs w:val="28"/>
        </w:rPr>
        <w:t>2025</w:t>
      </w:r>
      <w:r w:rsidRPr="00D64F2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63E9E" w:rsidRPr="00D64F22">
        <w:rPr>
          <w:rFonts w:ascii="Times New Roman" w:hAnsi="Times New Roman" w:cs="Times New Roman"/>
          <w:sz w:val="28"/>
          <w:szCs w:val="28"/>
        </w:rPr>
        <w:t>капитально отремонтировали здание</w:t>
      </w:r>
      <w:r w:rsidRPr="00D64F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E51FA" w14:textId="496BECE4" w:rsidR="00C42173" w:rsidRPr="00D64F22" w:rsidRDefault="00C42173" w:rsidP="00057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2024 году проведены мероприятия по капитальному ремонту здания общеобразовательного учреждения школы № 28, которому исполнилось 50 лет, в рамках муниципальной программы «Развитие образования в Темрюкском районе»</w:t>
      </w:r>
    </w:p>
    <w:p w14:paraId="0761A8E1" w14:textId="5D3C31B5" w:rsidR="007E321A" w:rsidRPr="00D64F22" w:rsidRDefault="00217DF6" w:rsidP="00112B93">
      <w:pPr>
        <w:ind w:firstLine="708"/>
        <w:jc w:val="both"/>
      </w:pPr>
      <w:r w:rsidRPr="00D64F22">
        <w:rPr>
          <w:rFonts w:ascii="Times New Roman" w:hAnsi="Times New Roman" w:cs="Times New Roman"/>
          <w:sz w:val="28"/>
          <w:szCs w:val="28"/>
        </w:rPr>
        <w:t>В рамках благоустройства территории нашего поселения осуществлена впечатляющая реконструкция  1</w:t>
      </w:r>
      <w:r w:rsidR="00D95120" w:rsidRPr="00D64F22">
        <w:rPr>
          <w:rFonts w:ascii="Times New Roman" w:hAnsi="Times New Roman" w:cs="Times New Roman"/>
          <w:sz w:val="28"/>
          <w:szCs w:val="28"/>
        </w:rPr>
        <w:t>2</w:t>
      </w:r>
      <w:r w:rsidRPr="00D64F22">
        <w:rPr>
          <w:rFonts w:ascii="Times New Roman" w:hAnsi="Times New Roman" w:cs="Times New Roman"/>
          <w:sz w:val="28"/>
          <w:szCs w:val="28"/>
        </w:rPr>
        <w:t>-ти детских площадок: Детские площадки по ул. Декабристов, ул. Революции, Айвазовского, Мира, ул. Котовского/Гоголя; ул. Заозерная; ул. Володарского, ул. Горького, ул. Беликова, детская площадка в парке п. Волна</w:t>
      </w:r>
      <w:r w:rsidR="00D95120" w:rsidRPr="00D64F22">
        <w:rPr>
          <w:rFonts w:ascii="Times New Roman" w:hAnsi="Times New Roman" w:cs="Times New Roman"/>
          <w:sz w:val="28"/>
          <w:szCs w:val="28"/>
        </w:rPr>
        <w:t>,</w:t>
      </w:r>
      <w:r w:rsidRPr="00D64F22">
        <w:rPr>
          <w:rFonts w:ascii="Times New Roman" w:hAnsi="Times New Roman" w:cs="Times New Roman"/>
          <w:sz w:val="28"/>
          <w:szCs w:val="28"/>
        </w:rPr>
        <w:t xml:space="preserve"> В рамках инициативного бюджетирования проведены работы </w:t>
      </w:r>
      <w:r w:rsidR="00264999" w:rsidRPr="00D64F22">
        <w:rPr>
          <w:rFonts w:ascii="Times New Roman" w:hAnsi="Times New Roman" w:cs="Times New Roman"/>
          <w:sz w:val="28"/>
          <w:szCs w:val="28"/>
        </w:rPr>
        <w:t>по реконструкции</w:t>
      </w:r>
      <w:r w:rsidRPr="00D64F22">
        <w:rPr>
          <w:rFonts w:ascii="Times New Roman" w:hAnsi="Times New Roman" w:cs="Times New Roman"/>
          <w:sz w:val="28"/>
          <w:szCs w:val="28"/>
        </w:rPr>
        <w:t xml:space="preserve"> детской площадки в Новой Тамани.</w:t>
      </w:r>
      <w:r w:rsidR="00264999" w:rsidRPr="00D64F22">
        <w:t xml:space="preserve"> </w:t>
      </w:r>
    </w:p>
    <w:p w14:paraId="4DDC7CD7" w14:textId="6ECF8414" w:rsidR="001D0773" w:rsidRPr="00D64F22" w:rsidRDefault="00BF3796" w:rsidP="007B5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Обнов</w:t>
      </w:r>
      <w:r w:rsidR="00E759C6" w:rsidRPr="00D64F22">
        <w:rPr>
          <w:rFonts w:ascii="Times New Roman" w:hAnsi="Times New Roman" w:cs="Times New Roman"/>
          <w:sz w:val="28"/>
          <w:szCs w:val="28"/>
        </w:rPr>
        <w:t xml:space="preserve">или </w:t>
      </w:r>
      <w:r w:rsidRPr="00D64F22">
        <w:rPr>
          <w:rFonts w:ascii="Times New Roman" w:hAnsi="Times New Roman" w:cs="Times New Roman"/>
          <w:sz w:val="28"/>
          <w:szCs w:val="28"/>
        </w:rPr>
        <w:t>спортивн</w:t>
      </w:r>
      <w:r w:rsidR="00E759C6" w:rsidRPr="00D64F22">
        <w:rPr>
          <w:rFonts w:ascii="Times New Roman" w:hAnsi="Times New Roman" w:cs="Times New Roman"/>
          <w:sz w:val="28"/>
          <w:szCs w:val="28"/>
        </w:rPr>
        <w:t>ую</w:t>
      </w:r>
      <w:r w:rsidRPr="00D64F22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E759C6" w:rsidRPr="00D64F22">
        <w:rPr>
          <w:rFonts w:ascii="Times New Roman" w:hAnsi="Times New Roman" w:cs="Times New Roman"/>
          <w:sz w:val="28"/>
          <w:szCs w:val="28"/>
        </w:rPr>
        <w:t>у</w:t>
      </w:r>
      <w:r w:rsidRPr="00D64F22">
        <w:rPr>
          <w:rFonts w:ascii="Times New Roman" w:hAnsi="Times New Roman" w:cs="Times New Roman"/>
          <w:sz w:val="28"/>
          <w:szCs w:val="28"/>
        </w:rPr>
        <w:t xml:space="preserve"> в поселке Волна </w:t>
      </w:r>
      <w:r w:rsidR="00C83C10" w:rsidRPr="00D64F22">
        <w:rPr>
          <w:rFonts w:ascii="Times New Roman" w:hAnsi="Times New Roman" w:cs="Times New Roman"/>
          <w:sz w:val="28"/>
          <w:szCs w:val="28"/>
        </w:rPr>
        <w:t>— это</w:t>
      </w:r>
      <w:r w:rsidRPr="00D64F22">
        <w:rPr>
          <w:rFonts w:ascii="Times New Roman" w:hAnsi="Times New Roman" w:cs="Times New Roman"/>
          <w:sz w:val="28"/>
          <w:szCs w:val="28"/>
        </w:rPr>
        <w:t xml:space="preserve"> совместный проект администрации Таманского сельского поселения и компании "Тольяттиазот"</w:t>
      </w:r>
      <w:proofErr w:type="gramStart"/>
      <w:r w:rsidRPr="00D64F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7B5858" w:rsidRPr="00D64F22">
        <w:rPr>
          <w:rFonts w:ascii="Times New Roman" w:hAnsi="Times New Roman" w:cs="Times New Roman"/>
          <w:sz w:val="28"/>
          <w:szCs w:val="28"/>
        </w:rPr>
        <w:t xml:space="preserve">а также построенная совместно с компанией </w:t>
      </w:r>
      <w:proofErr w:type="spellStart"/>
      <w:r w:rsidR="007B5858" w:rsidRPr="00D64F22">
        <w:rPr>
          <w:rFonts w:ascii="Times New Roman" w:hAnsi="Times New Roman" w:cs="Times New Roman"/>
          <w:sz w:val="28"/>
          <w:szCs w:val="28"/>
        </w:rPr>
        <w:t>ОТЭКО.скейт</w:t>
      </w:r>
      <w:proofErr w:type="spellEnd"/>
      <w:r w:rsidR="007B5858" w:rsidRPr="00D64F22">
        <w:rPr>
          <w:rFonts w:ascii="Times New Roman" w:hAnsi="Times New Roman" w:cs="Times New Roman"/>
          <w:sz w:val="28"/>
          <w:szCs w:val="28"/>
        </w:rPr>
        <w:t xml:space="preserve"> площадка. </w:t>
      </w:r>
      <w:r w:rsidRPr="00D64F22">
        <w:rPr>
          <w:rFonts w:ascii="Times New Roman" w:hAnsi="Times New Roman" w:cs="Times New Roman"/>
          <w:sz w:val="28"/>
          <w:szCs w:val="28"/>
        </w:rPr>
        <w:t>Благодаря объединенным усилиям работы были выполнены в кратчайшие сроки</w:t>
      </w:r>
      <w:r w:rsidR="001D0773" w:rsidRPr="00D64F22">
        <w:rPr>
          <w:rFonts w:ascii="Times New Roman" w:hAnsi="Times New Roman" w:cs="Times New Roman"/>
          <w:sz w:val="28"/>
          <w:szCs w:val="28"/>
        </w:rPr>
        <w:t xml:space="preserve">. </w:t>
      </w:r>
      <w:r w:rsidR="00264999" w:rsidRPr="00D64F22">
        <w:rPr>
          <w:rFonts w:ascii="Times New Roman" w:hAnsi="Times New Roman" w:cs="Times New Roman"/>
          <w:sz w:val="28"/>
          <w:szCs w:val="28"/>
        </w:rPr>
        <w:t>Этот значимый шаг направлен на создание комфортной и безопасной обстановки для игр и отдыха детей.</w:t>
      </w:r>
    </w:p>
    <w:p w14:paraId="58606392" w14:textId="501683CE" w:rsidR="00264999" w:rsidRPr="00D64F22" w:rsidRDefault="00264999" w:rsidP="0011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Сквер </w:t>
      </w:r>
      <w:r w:rsidR="00E75D46" w:rsidRPr="00D64F22">
        <w:rPr>
          <w:rFonts w:ascii="Times New Roman" w:hAnsi="Times New Roman" w:cs="Times New Roman"/>
          <w:sz w:val="28"/>
          <w:szCs w:val="28"/>
        </w:rPr>
        <w:t>«Семейный</w:t>
      </w:r>
      <w:r w:rsidRPr="00D64F22">
        <w:rPr>
          <w:rFonts w:ascii="Times New Roman" w:hAnsi="Times New Roman" w:cs="Times New Roman"/>
          <w:sz w:val="28"/>
          <w:szCs w:val="28"/>
        </w:rPr>
        <w:t>» разбит на пересечении улиц Ленина, Карла – Либкнехта, в глубине станицы на пустующей местности. Люди из этих районов давно задавали вопросы по облагораживанию территории и создания комфортной среды для отдыха. На территории парка расположены универсальная спортивная площадка для игр в мини-футбол, баскетбол, волейбол. Зона для занятий на уличных тренажерах, детская площадка, зона с качелями, а также установлены скамьи для отдыха с перголами. Строительство сквера «Семейный» осуществлялось при полной финансовой поддержке компании «ОТЭКО».</w:t>
      </w:r>
    </w:p>
    <w:p w14:paraId="0ACB5D9D" w14:textId="0C5ECA57" w:rsidR="00D47CD6" w:rsidRPr="00D64F22" w:rsidRDefault="00BF62EB" w:rsidP="0011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настоящее время проводятся работы по благоустройству спуска к морю по ул. Карла </w:t>
      </w:r>
      <w:r w:rsidR="00C83C10" w:rsidRPr="00D64F22">
        <w:rPr>
          <w:rFonts w:ascii="Times New Roman" w:hAnsi="Times New Roman" w:cs="Times New Roman"/>
          <w:sz w:val="28"/>
          <w:szCs w:val="28"/>
        </w:rPr>
        <w:t>Маркса.</w:t>
      </w:r>
      <w:r w:rsidRPr="00D64F22">
        <w:rPr>
          <w:rFonts w:ascii="Times New Roman" w:hAnsi="Times New Roman" w:cs="Times New Roman"/>
          <w:sz w:val="28"/>
          <w:szCs w:val="28"/>
        </w:rPr>
        <w:t xml:space="preserve"> Данный проект является частью комплексной программы по повышению комфорта жителей и гостей прибрежной зоны.</w:t>
      </w:r>
      <w:r w:rsidR="006B5514" w:rsidRPr="00D64F22">
        <w:t xml:space="preserve"> </w:t>
      </w:r>
      <w:r w:rsidR="006B5514" w:rsidRPr="00D64F22">
        <w:rPr>
          <w:rFonts w:ascii="Times New Roman" w:hAnsi="Times New Roman" w:cs="Times New Roman"/>
          <w:sz w:val="28"/>
          <w:szCs w:val="28"/>
        </w:rPr>
        <w:t xml:space="preserve">Особое внимание уделяется обеспечению доступа для маломобильных групп населения. В рамках проекта предусмотрены пандусы и специальные поручни, облегчающие спуск к морю для людей с ограниченными возможностями. По окончании работ обновленный спуск к морю станет не только более удобным </w:t>
      </w:r>
      <w:r w:rsidR="006B5514" w:rsidRPr="00D64F22">
        <w:rPr>
          <w:rFonts w:ascii="Times New Roman" w:hAnsi="Times New Roman" w:cs="Times New Roman"/>
          <w:sz w:val="28"/>
          <w:szCs w:val="28"/>
        </w:rPr>
        <w:lastRenderedPageBreak/>
        <w:t xml:space="preserve">и безопасным, но и значительно улучшит эстетический вид прибрежной зоны, способствуя повышению туристической привлекательности </w:t>
      </w:r>
      <w:r w:rsidR="0076028B" w:rsidRPr="00D64F22">
        <w:rPr>
          <w:rFonts w:ascii="Times New Roman" w:hAnsi="Times New Roman" w:cs="Times New Roman"/>
          <w:sz w:val="28"/>
          <w:szCs w:val="28"/>
        </w:rPr>
        <w:t>нашего поселения.</w:t>
      </w:r>
    </w:p>
    <w:p w14:paraId="1903101D" w14:textId="0EEE0583" w:rsidR="00262E71" w:rsidRPr="00D64F22" w:rsidRDefault="00262E71" w:rsidP="00E75D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Ну и важным событием стала победа проекта благоустройства общественной территории – сквера имени А. Головатого в станице Тамань – во Всероссийском конкурсе лучших проектов создания комфортной городской среды и исторических поселений. Это наша третья победа в этом конкурсе, что свидетельствует о системном подходе к развитию общественных пространств и улучшению качества жизни в нашем </w:t>
      </w:r>
      <w:r w:rsidR="00DE4A46" w:rsidRPr="00D64F22">
        <w:rPr>
          <w:rFonts w:ascii="Times New Roman" w:hAnsi="Times New Roman" w:cs="Times New Roman"/>
          <w:sz w:val="28"/>
          <w:szCs w:val="28"/>
        </w:rPr>
        <w:t>поселении</w:t>
      </w:r>
      <w:r w:rsidRPr="00D64F22">
        <w:rPr>
          <w:rFonts w:ascii="Times New Roman" w:hAnsi="Times New Roman" w:cs="Times New Roman"/>
          <w:sz w:val="28"/>
          <w:szCs w:val="28"/>
        </w:rPr>
        <w:t>.</w:t>
      </w:r>
    </w:p>
    <w:p w14:paraId="56ABB48F" w14:textId="0CFF93BE" w:rsidR="00262E71" w:rsidRPr="00D64F22" w:rsidRDefault="00262E71" w:rsidP="00B95D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Эта победа – результат кропотливой работы большой команды: архитекторов, дизайнеров, историков, общественных деятелей и, конечно же, самих жителей станицы Тамань, которые активно участвовали в обсуждении концепции и внесли свои предложения. Благодаря их участию и финансовой поддержке компании ОТЭКО проект получился не только красивым и современным, но и отражающим уникальный дух и историю этого места.</w:t>
      </w:r>
    </w:p>
    <w:p w14:paraId="56D12F81" w14:textId="77777777" w:rsidR="00D95120" w:rsidRPr="00D64F22" w:rsidRDefault="00D95120" w:rsidP="00262E7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D385DD" w14:textId="133441E8" w:rsidR="00EE427D" w:rsidRPr="00D64F22" w:rsidRDefault="00EE427D" w:rsidP="00D47CD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жкх</w:t>
      </w:r>
      <w:proofErr w:type="spellEnd"/>
    </w:p>
    <w:p w14:paraId="10E1AE84" w14:textId="57C5FBA0" w:rsidR="00EE427D" w:rsidRPr="00D64F22" w:rsidRDefault="00EE427D" w:rsidP="00B95D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Самая сложная сфера благоустройства поселения – это автомобильные дороги.</w:t>
      </w:r>
      <w:r w:rsidRPr="00D64F22">
        <w:t xml:space="preserve"> </w:t>
      </w:r>
      <w:r w:rsidRPr="00D64F22">
        <w:rPr>
          <w:rFonts w:ascii="Times New Roman" w:hAnsi="Times New Roman" w:cs="Times New Roman"/>
          <w:sz w:val="28"/>
          <w:szCs w:val="28"/>
        </w:rPr>
        <w:t>Проектирование и строительство дорог – это многоэтапный процесс, включающий геологические</w:t>
      </w:r>
      <w:r w:rsidR="00B20C2C" w:rsidRPr="00D64F22">
        <w:rPr>
          <w:rFonts w:ascii="Times New Roman" w:hAnsi="Times New Roman" w:cs="Times New Roman"/>
          <w:sz w:val="28"/>
          <w:szCs w:val="28"/>
        </w:rPr>
        <w:t>,</w:t>
      </w:r>
      <w:r w:rsidR="00B20C2C" w:rsidRPr="00D64F22">
        <w:t xml:space="preserve"> </w:t>
      </w:r>
      <w:r w:rsidR="00B20C2C" w:rsidRPr="00D64F22">
        <w:rPr>
          <w:rFonts w:ascii="Times New Roman" w:hAnsi="Times New Roman" w:cs="Times New Roman"/>
          <w:sz w:val="28"/>
          <w:szCs w:val="28"/>
        </w:rPr>
        <w:t>археологические</w:t>
      </w:r>
      <w:r w:rsidRPr="00D64F22">
        <w:rPr>
          <w:rFonts w:ascii="Times New Roman" w:hAnsi="Times New Roman" w:cs="Times New Roman"/>
          <w:sz w:val="28"/>
          <w:szCs w:val="28"/>
        </w:rPr>
        <w:t xml:space="preserve"> изыскания, разработку проектной документации, согласование с различными инстанциями и </w:t>
      </w:r>
      <w:r w:rsidR="00B20C2C" w:rsidRPr="00D64F22">
        <w:rPr>
          <w:rFonts w:ascii="Times New Roman" w:hAnsi="Times New Roman" w:cs="Times New Roman"/>
          <w:sz w:val="28"/>
          <w:szCs w:val="28"/>
        </w:rPr>
        <w:t>в завершении</w:t>
      </w:r>
      <w:r w:rsidRPr="00D64F22">
        <w:rPr>
          <w:rFonts w:ascii="Times New Roman" w:hAnsi="Times New Roman" w:cs="Times New Roman"/>
          <w:sz w:val="28"/>
          <w:szCs w:val="28"/>
        </w:rPr>
        <w:t>, само строительство.</w:t>
      </w:r>
    </w:p>
    <w:p w14:paraId="07334F9C" w14:textId="62518B0C" w:rsidR="00EE427D" w:rsidRPr="00D64F22" w:rsidRDefault="00EE427D" w:rsidP="007D0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Особое внимание уделяется качеству используемых материалов и применению современных технологий. Дорожное покрытие должно быть прочным, устойчивым к перепадам температур и воздействию агрессивных веществ. Важны также организация системы водоотвода, установка освещения и обустройство тротуаров и пешеходных переходов для обеспечения безопасности всех участников дорожного движения.</w:t>
      </w:r>
    </w:p>
    <w:p w14:paraId="4E382AFB" w14:textId="308DC5E3" w:rsidR="00F8034E" w:rsidRPr="00D64F22" w:rsidRDefault="006C107D" w:rsidP="004F26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 2023 году в Министерство транспорта и дорожного хозяйства по Краснодарскому краю была направлена заявка на участие в  отборе муниципальных образований Краснодарского края для предоставления субсидий местным бюджетам на софинансирование расходных обязательств муниципальных образований Краснодарского края на капитальный ремонт и ремонт автомобильных дорог общего пользования местного значения в рамках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 «Развитие сети автомобильных дорог Краснодарского края, благодаря которой мы провели капитальный ремонт с устройством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 xml:space="preserve">тротуара ул. Мичурина от ул. Карла Маркса до ул. Карла Либкнехта - 680м; ул. Карла Либкнехта от ул. Мичурина до ул. Косоногова– 1100м (общая сумма 122 566 900 руб. (краевая субсидия 113 987 200 руб. местный бюджет 8 759 734 руб.); </w:t>
      </w:r>
      <w:r w:rsidR="00346748" w:rsidRPr="00D64F22">
        <w:rPr>
          <w:rFonts w:ascii="Times New Roman" w:hAnsi="Times New Roman" w:cs="Times New Roman"/>
          <w:sz w:val="28"/>
          <w:szCs w:val="28"/>
        </w:rPr>
        <w:t xml:space="preserve">участие в этой программе стало возможным </w:t>
      </w:r>
      <w:r w:rsidR="00AF2B24" w:rsidRPr="00D64F22">
        <w:rPr>
          <w:rFonts w:ascii="Times New Roman" w:hAnsi="Times New Roman" w:cs="Times New Roman"/>
          <w:sz w:val="28"/>
          <w:szCs w:val="28"/>
        </w:rPr>
        <w:t>при</w:t>
      </w:r>
      <w:r w:rsidR="00346748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FE062E" w:rsidRPr="00D64F22">
        <w:rPr>
          <w:rFonts w:ascii="Times New Roman" w:hAnsi="Times New Roman" w:cs="Times New Roman"/>
          <w:sz w:val="28"/>
          <w:szCs w:val="28"/>
        </w:rPr>
        <w:t>поддержке депутата Законодательного собрания Игоря Владимировича Чемерис.</w:t>
      </w:r>
      <w:r w:rsidR="00346748"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FC6EF" w14:textId="0DC5E73F" w:rsidR="00682514" w:rsidRPr="00D64F22" w:rsidRDefault="00682514" w:rsidP="006825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Жители массива «Новая Тамань» давно просили построить дорогу. Чтобы начать работы, нужно было провести серьёзную подготовительную работу. В марте этого года приступили к оформлению документов. Специалисты учли требования Генерального плана и Правил землепользования, а также пожелания местных жителей — и определили, где пройдёт дорога. Затем разработали проект, составили сметы и провели археологические исследования. В октябре земельный участок поставили на кадастровый учёт как улично‑дорожную сеть. Протяженность новой щебеночной дороги составляет 1750 м, она обеспечивает проезд к 88 домовладениям, расположенным в массиве. Реализация проекта — первый шаг к улучшению качества жизни в жилом массиве и созданию современной инфраструктуры. Конечно же принимая решения о строительстве дорог в первую очередь, учитываем плотность населения и доступность к социальным объектам, но для жителей массива это единственная транспортная артерия, соединяющая их с центральной частью станицы.</w:t>
      </w:r>
    </w:p>
    <w:p w14:paraId="77BBFF91" w14:textId="0D3FAD15" w:rsidR="006C107D" w:rsidRPr="00D64F22" w:rsidRDefault="006C107D" w:rsidP="006825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Участок автодороги, соединяющий станицу Тамань с пос. Волна является жизненно важной артерией как для жителей Таманского сельского поселения, пользующихся личным автотранспортом, так и для предприятий, и организаций, осуществляющих свою деятельность вдоль пути следования. С каждым годом данная автодорога становится все более востребованной. При полной финансовой поддержке компани</w:t>
      </w:r>
      <w:r w:rsidR="00DA4AA8" w:rsidRPr="00D64F22">
        <w:rPr>
          <w:rFonts w:ascii="Times New Roman" w:hAnsi="Times New Roman" w:cs="Times New Roman"/>
          <w:sz w:val="28"/>
          <w:szCs w:val="28"/>
        </w:rPr>
        <w:t xml:space="preserve">й </w:t>
      </w:r>
      <w:r w:rsidRPr="00D64F22">
        <w:rPr>
          <w:rFonts w:ascii="Times New Roman" w:hAnsi="Times New Roman" w:cs="Times New Roman"/>
          <w:sz w:val="28"/>
          <w:szCs w:val="28"/>
        </w:rPr>
        <w:t>ОТЭКО</w:t>
      </w:r>
      <w:r w:rsidR="00DA4AA8" w:rsidRPr="00D64F22">
        <w:rPr>
          <w:rFonts w:ascii="Times New Roman" w:hAnsi="Times New Roman" w:cs="Times New Roman"/>
          <w:sz w:val="28"/>
          <w:szCs w:val="28"/>
        </w:rPr>
        <w:t xml:space="preserve"> и Тольяттиазот</w:t>
      </w:r>
      <w:r w:rsidRPr="00D64F22">
        <w:rPr>
          <w:rFonts w:ascii="Times New Roman" w:hAnsi="Times New Roman" w:cs="Times New Roman"/>
          <w:sz w:val="28"/>
          <w:szCs w:val="28"/>
        </w:rPr>
        <w:t xml:space="preserve">   в рамках трехстороннего соглашения были выполнены работы по капитальному </w:t>
      </w:r>
      <w:r w:rsidR="003F7E08" w:rsidRPr="00D64F22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9965C4" w:rsidRPr="00D64F22">
        <w:rPr>
          <w:rFonts w:ascii="Times New Roman" w:hAnsi="Times New Roman" w:cs="Times New Roman"/>
          <w:sz w:val="28"/>
          <w:szCs w:val="28"/>
        </w:rPr>
        <w:t>двух участков</w:t>
      </w:r>
      <w:r w:rsidR="003F7E08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Pr="00D64F22">
        <w:rPr>
          <w:rFonts w:ascii="Times New Roman" w:hAnsi="Times New Roman" w:cs="Times New Roman"/>
          <w:sz w:val="28"/>
          <w:szCs w:val="28"/>
        </w:rPr>
        <w:t xml:space="preserve">автодороги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Тамань-пос. Волна</w:t>
      </w:r>
      <w:r w:rsidR="009965C4" w:rsidRPr="00D64F22">
        <w:rPr>
          <w:rFonts w:ascii="Times New Roman" w:hAnsi="Times New Roman" w:cs="Times New Roman"/>
          <w:sz w:val="28"/>
          <w:szCs w:val="28"/>
        </w:rPr>
        <w:t>.</w:t>
      </w:r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D6175" w14:textId="2F0E1D40" w:rsidR="006C107D" w:rsidRPr="00D64F22" w:rsidRDefault="006C107D" w:rsidP="006C1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Проводятся работы по грейдированию улиц с подсыпкой, выполняются мероприятия по повышению безопасности дорожного движения, установлены и заменены дорожные знаки, проведены работы по нанесению горизонтальной дорожной разметки по всей улично-дорожной сети поселения - 75 км. Обновляется дорожная разметка два раза в год.</w:t>
      </w:r>
    </w:p>
    <w:p w14:paraId="6D43E1D9" w14:textId="77777777" w:rsidR="00DE4A46" w:rsidRPr="00D64F22" w:rsidRDefault="00DE4A46" w:rsidP="00DE4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Всего на балансе администрации числится 118,3 км местных дорог. По состоянию на начало 2021 года, 71,1 км дорог имели щебеночное и грунтовое покрытии, а 47,2 км – асфальтовое. В настоящее время, благодаря реализации планомерной программы по улучшению дорожной инфраструктуры, протяженность дорог с щебеночным покрытием сократилась до 50,9 км, в то время как протяженность дорог с асфальтовым покрытием увеличилась до 67,4 км.</w:t>
      </w:r>
    </w:p>
    <w:p w14:paraId="4B84F30C" w14:textId="603C4315" w:rsidR="00DE4A46" w:rsidRPr="00D64F22" w:rsidRDefault="00DE4A46" w:rsidP="00DE4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lastRenderedPageBreak/>
        <w:t>В общей сложности, за 5 лет был произведен капитальный ремонт 33 км дорог в асфальтном исполнении.</w:t>
      </w:r>
    </w:p>
    <w:p w14:paraId="297585C5" w14:textId="37AABC58" w:rsidR="00BB232D" w:rsidRPr="00D64F22" w:rsidRDefault="00BB232D" w:rsidP="00BB23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Также ведется огромная работа по строительству тротуаров, направленная на повышение безопасности пешеходного движения Администрацией разработан и реализуется комплексный план по созданию современной и удобной сети пешеходных зон.</w:t>
      </w:r>
    </w:p>
    <w:p w14:paraId="23625161" w14:textId="2E4E8B04" w:rsidR="00BB232D" w:rsidRPr="00D64F22" w:rsidRDefault="00BB232D" w:rsidP="008F4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рамках данного плана были построены новые тротуары общей протяженностью 18 километров. При этом приоритет отдавался участкам с высокой интенсивностью пешеходного движения, а также территориям, прилегающим к социально значимым объектам, таким как школы, больницы</w:t>
      </w:r>
      <w:r w:rsidR="00F253E6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6635C930" w14:textId="4E36CB3D" w:rsidR="00BB232D" w:rsidRPr="00D64F22" w:rsidRDefault="00BB232D" w:rsidP="00BB23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8F4480" w:rsidRPr="00D64F22">
        <w:rPr>
          <w:rFonts w:ascii="Times New Roman" w:hAnsi="Times New Roman" w:cs="Times New Roman"/>
          <w:sz w:val="28"/>
          <w:szCs w:val="28"/>
        </w:rPr>
        <w:t>плана</w:t>
      </w:r>
      <w:r w:rsidRPr="00D64F22">
        <w:rPr>
          <w:rFonts w:ascii="Times New Roman" w:hAnsi="Times New Roman" w:cs="Times New Roman"/>
          <w:sz w:val="28"/>
          <w:szCs w:val="28"/>
        </w:rPr>
        <w:t xml:space="preserve">, значительно улучшились условия для пешеходного движения, повысилась безопасность </w:t>
      </w:r>
      <w:r w:rsidR="00F253E6" w:rsidRPr="00D64F22">
        <w:rPr>
          <w:rFonts w:ascii="Times New Roman" w:hAnsi="Times New Roman" w:cs="Times New Roman"/>
          <w:sz w:val="28"/>
          <w:szCs w:val="28"/>
        </w:rPr>
        <w:t>жителей</w:t>
      </w:r>
      <w:r w:rsidR="00AC2572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4721999C" w14:textId="32A20E8E" w:rsidR="00DD686C" w:rsidRPr="00D64F22" w:rsidRDefault="00DD686C" w:rsidP="00DD6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Работы по уборке и поддержанию санитарного состояния территории поселения, в течении года, выполня</w:t>
      </w:r>
      <w:r w:rsidR="00B525A1" w:rsidRPr="00D64F22">
        <w:rPr>
          <w:rFonts w:ascii="Times New Roman" w:hAnsi="Times New Roman" w:cs="Times New Roman"/>
          <w:sz w:val="28"/>
          <w:szCs w:val="28"/>
        </w:rPr>
        <w:t>ю</w:t>
      </w:r>
      <w:r w:rsidRPr="00D64F22">
        <w:rPr>
          <w:rFonts w:ascii="Times New Roman" w:hAnsi="Times New Roman" w:cs="Times New Roman"/>
          <w:sz w:val="28"/>
          <w:szCs w:val="28"/>
        </w:rPr>
        <w:t xml:space="preserve">тся муниципальным бюджетным учреждением «Тамань-Благоустройство». На постоянной основе выполняются работы по покосу травы, очистки краевой части дорожного полотна, озеленение территории, уход за клумбами. </w:t>
      </w:r>
    </w:p>
    <w:p w14:paraId="1D4EF719" w14:textId="46CE62F8" w:rsidR="00DD686C" w:rsidRPr="00D64F22" w:rsidRDefault="00DD686C" w:rsidP="00DD6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Администрацией Таманского сельского поселения обновлена материальная база   МБУ «Тамань-Благоустройство», приобретена многофункциональная машина для содержания площадей и тротуаров, 4 трактора, 2 прицепа, ассенизаторская машина, комбинированная дорожная машина</w:t>
      </w:r>
      <w:r w:rsidR="00670A78" w:rsidRPr="00D64F22">
        <w:rPr>
          <w:rFonts w:ascii="Times New Roman" w:hAnsi="Times New Roman" w:cs="Times New Roman"/>
          <w:sz w:val="28"/>
          <w:szCs w:val="28"/>
        </w:rPr>
        <w:t>, подметально-уборочная машина.</w:t>
      </w:r>
    </w:p>
    <w:p w14:paraId="13B5324E" w14:textId="77777777" w:rsidR="00CB07EC" w:rsidRPr="00D64F22" w:rsidRDefault="00CB07EC" w:rsidP="00C7233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B79C22" w14:textId="28DBCF87" w:rsidR="0079087F" w:rsidRPr="00D64F22" w:rsidRDefault="0079087F" w:rsidP="00DD686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Уличное освещение</w:t>
      </w:r>
    </w:p>
    <w:p w14:paraId="069B8F50" w14:textId="5987B8EE" w:rsidR="0079087F" w:rsidRPr="00D64F22" w:rsidRDefault="0079087F" w:rsidP="007908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Хорошее уличное освещение играет важную роль в обеспечении безопасности и комфорта городской среды. Над решением этого вопроса работы ведутся на постоянной основе, поскольку качественное освещение способствует снижению уровня преступности, повышает удобство передвижения пешеходов и транспортных средств в темное время суток, а также формирует благоприятный имидж населенного пункта.</w:t>
      </w:r>
    </w:p>
    <w:p w14:paraId="18D5B4D9" w14:textId="036E1128" w:rsidR="0079087F" w:rsidRPr="00D64F22" w:rsidRDefault="0079087F" w:rsidP="007908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«Развитие систем наружного освещения, энергосбережения и повышения энергетической эффективности Таманского сельского поселения Темрюкского</w:t>
      </w:r>
      <w:r w:rsidR="007D2A72" w:rsidRPr="00D64F2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64F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2A72" w:rsidRPr="00D64F2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64F22">
        <w:rPr>
          <w:rFonts w:ascii="Times New Roman" w:hAnsi="Times New Roman" w:cs="Times New Roman"/>
          <w:sz w:val="28"/>
          <w:szCs w:val="28"/>
        </w:rPr>
        <w:t>» были предприняты значительные шаги по модернизации и расширению сети наружного освещения. В частности, построено 2</w:t>
      </w:r>
      <w:r w:rsidR="00680A0E" w:rsidRPr="00D64F22">
        <w:rPr>
          <w:rFonts w:ascii="Times New Roman" w:hAnsi="Times New Roman" w:cs="Times New Roman"/>
          <w:sz w:val="28"/>
          <w:szCs w:val="28"/>
        </w:rPr>
        <w:t>8</w:t>
      </w:r>
      <w:r w:rsidRPr="00D64F22">
        <w:rPr>
          <w:rFonts w:ascii="Times New Roman" w:hAnsi="Times New Roman" w:cs="Times New Roman"/>
          <w:sz w:val="28"/>
          <w:szCs w:val="28"/>
        </w:rPr>
        <w:t xml:space="preserve"> километров новых линий освещения, на которых установлены современные светодиодные лампы.</w:t>
      </w:r>
    </w:p>
    <w:p w14:paraId="66E8C80B" w14:textId="664B0277" w:rsidR="00D03571" w:rsidRPr="00D64F22" w:rsidRDefault="00D03571" w:rsidP="007908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Газоснабжение</w:t>
      </w:r>
    </w:p>
    <w:p w14:paraId="1440B9C5" w14:textId="2F31C17C" w:rsidR="0079087F" w:rsidRPr="00D64F22" w:rsidRDefault="00D03571" w:rsidP="00DD6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поселении проводится планомерная работа по газификации домовладений граждан. Были подведены магистральные линии к массиву Многодетных, Новая Тамань, Гермонасса. Каждый год проходит актуализация схем газоснабжения в целях оперативного строительства новых </w:t>
      </w:r>
      <w:r w:rsidR="00C761D7" w:rsidRPr="00D64F22">
        <w:rPr>
          <w:rFonts w:ascii="Times New Roman" w:hAnsi="Times New Roman" w:cs="Times New Roman"/>
          <w:sz w:val="28"/>
          <w:szCs w:val="28"/>
        </w:rPr>
        <w:t>линий.</w:t>
      </w:r>
    </w:p>
    <w:p w14:paraId="0BC0A245" w14:textId="5F5DD6B9" w:rsidR="00D03571" w:rsidRPr="00D64F22" w:rsidRDefault="00D03571" w:rsidP="00DD6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дополнение к этому, ведутся работы по проектированию и строительству газопроводов высокого давления для обеспечения дальнейшего расширения зоны газификации. </w:t>
      </w:r>
    </w:p>
    <w:p w14:paraId="2E036F78" w14:textId="13F06B07" w:rsidR="002441F1" w:rsidRPr="00D64F22" w:rsidRDefault="002441F1" w:rsidP="00DD6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рамках выполнения поручения Президента Российской Федерации В. В. Путина по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администрацией была организована работа по приёму заявок от населения на подключение к сетям газораспределения. которые переданы для дальнейшей обработки и заключения договоров с газораспределительной организацией. Реализация данного проекта позволит обеспечить доступ к природному газу для десятков домохозяйств, что повысит комфортность проживания и снизит затраты на энергоносители</w:t>
      </w:r>
      <w:r w:rsidR="00517B8F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5C9A2DF5" w14:textId="28859B61" w:rsidR="00D66F87" w:rsidRPr="00D64F22" w:rsidRDefault="00D66F87" w:rsidP="0030241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Водоснабжение</w:t>
      </w:r>
    </w:p>
    <w:p w14:paraId="3345A0EF" w14:textId="3858D750" w:rsidR="00D03571" w:rsidRPr="00D64F22" w:rsidRDefault="00302414" w:rsidP="00563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водоснабжения и водоотведения Таманского сельского поселения </w:t>
      </w:r>
      <w:r w:rsidR="00433E06" w:rsidRPr="00D64F22"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="0056346F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Pr="00D64F22">
        <w:rPr>
          <w:rFonts w:ascii="Times New Roman" w:hAnsi="Times New Roman" w:cs="Times New Roman"/>
          <w:sz w:val="28"/>
          <w:szCs w:val="28"/>
        </w:rPr>
        <w:t>района</w:t>
      </w:r>
      <w:r w:rsidR="0056346F" w:rsidRPr="00D64F2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64F22">
        <w:rPr>
          <w:rFonts w:ascii="Times New Roman" w:hAnsi="Times New Roman" w:cs="Times New Roman"/>
          <w:sz w:val="28"/>
          <w:szCs w:val="28"/>
        </w:rPr>
        <w:t xml:space="preserve">» </w:t>
      </w:r>
      <w:r w:rsidR="0056346F" w:rsidRPr="00D64F22">
        <w:rPr>
          <w:rFonts w:ascii="Times New Roman" w:hAnsi="Times New Roman" w:cs="Times New Roman"/>
          <w:sz w:val="28"/>
          <w:szCs w:val="28"/>
        </w:rPr>
        <w:t>в</w:t>
      </w:r>
      <w:r w:rsidRPr="00D64F22">
        <w:rPr>
          <w:rFonts w:ascii="Times New Roman" w:hAnsi="Times New Roman" w:cs="Times New Roman"/>
          <w:sz w:val="28"/>
          <w:szCs w:val="28"/>
        </w:rPr>
        <w:t xml:space="preserve"> 2022 году построены сети водоснабжения в пос. Волна., общей протяженностью – 1,632 </w:t>
      </w:r>
      <w:r w:rsidR="00517B8F" w:rsidRPr="00D64F22">
        <w:rPr>
          <w:rFonts w:ascii="Times New Roman" w:hAnsi="Times New Roman" w:cs="Times New Roman"/>
          <w:sz w:val="28"/>
          <w:szCs w:val="28"/>
        </w:rPr>
        <w:t>км. (по</w:t>
      </w:r>
      <w:r w:rsidRPr="00D64F22">
        <w:rPr>
          <w:rFonts w:ascii="Times New Roman" w:hAnsi="Times New Roman" w:cs="Times New Roman"/>
          <w:sz w:val="28"/>
          <w:szCs w:val="28"/>
        </w:rPr>
        <w:t xml:space="preserve"> ул. Степная, ул. Сиреневая, ул. Кубанская, ул.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Фанагорийская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>)</w:t>
      </w:r>
    </w:p>
    <w:p w14:paraId="4DF3C23A" w14:textId="77777777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Проведены работы по замене водопроводной трубы по ул. Лермонтова от ул. Таманской Армии до ул. Карла Маркса общей протяженностью 150 м. Данный участок являлся проблемным несколько лет.</w:t>
      </w:r>
    </w:p>
    <w:p w14:paraId="1B6EF733" w14:textId="5640DED3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2023 Проведено устройство новых линий водоснабжения 700</w:t>
      </w:r>
      <w:proofErr w:type="gramStart"/>
      <w:r w:rsidR="00421A20" w:rsidRPr="00D64F22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421A20" w:rsidRPr="00D64F22">
        <w:rPr>
          <w:rFonts w:ascii="Times New Roman" w:hAnsi="Times New Roman" w:cs="Times New Roman"/>
          <w:sz w:val="28"/>
          <w:szCs w:val="28"/>
        </w:rPr>
        <w:t>ул.</w:t>
      </w:r>
      <w:r w:rsidRPr="00D64F22">
        <w:rPr>
          <w:rFonts w:ascii="Times New Roman" w:hAnsi="Times New Roman" w:cs="Times New Roman"/>
          <w:sz w:val="28"/>
          <w:szCs w:val="28"/>
        </w:rPr>
        <w:t xml:space="preserve"> Кирова-100м; пер. Революции-185</w:t>
      </w:r>
      <w:proofErr w:type="gramStart"/>
      <w:r w:rsidRPr="00D64F22">
        <w:rPr>
          <w:rFonts w:ascii="Times New Roman" w:hAnsi="Times New Roman" w:cs="Times New Roman"/>
          <w:sz w:val="28"/>
          <w:szCs w:val="28"/>
        </w:rPr>
        <w:t>м;-</w:t>
      </w:r>
      <w:proofErr w:type="gramEnd"/>
      <w:r w:rsidRPr="00D64F22">
        <w:rPr>
          <w:rFonts w:ascii="Times New Roman" w:hAnsi="Times New Roman" w:cs="Times New Roman"/>
          <w:sz w:val="28"/>
          <w:szCs w:val="28"/>
        </w:rPr>
        <w:t xml:space="preserve"> ул. Революции от ул. Мичурина до ул. Революции-450м.)</w:t>
      </w:r>
    </w:p>
    <w:p w14:paraId="0B0E27FD" w14:textId="77777777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Обустроили новые системы водоотведения по улицам – 260м (ул. Первомайская-60м, ул. 8-я Гвардейская-100м; ул. Косоногова-100м;)</w:t>
      </w:r>
    </w:p>
    <w:p w14:paraId="3920BAD3" w14:textId="77777777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Построили 18 новых пожарных гидрантов</w:t>
      </w:r>
    </w:p>
    <w:p w14:paraId="37AC070C" w14:textId="77777777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 В 2024 году была заменена магистральная водопроводная труба диаметром 300 миллиметров, протянувшаяся на 260 метров вдоль улицы Ленина. Также осуществлено строительство новой линии водоснабжения по улицам Покровская и Айвазовского общей протяжённостью 650 метров. На улице Революции было проложено 420 метров водопроводных линий.</w:t>
      </w:r>
    </w:p>
    <w:p w14:paraId="4BC17327" w14:textId="4C2BE1A6" w:rsidR="00D66F87" w:rsidRPr="00D64F22" w:rsidRDefault="00D66F87" w:rsidP="00D66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lastRenderedPageBreak/>
        <w:t>Проектируем магистральные водопроводные сети к жилому массиву Новая Тамань</w:t>
      </w:r>
      <w:r w:rsidR="003308B6" w:rsidRPr="00D64F22">
        <w:rPr>
          <w:rFonts w:ascii="Times New Roman" w:hAnsi="Times New Roman" w:cs="Times New Roman"/>
          <w:sz w:val="28"/>
          <w:szCs w:val="28"/>
        </w:rPr>
        <w:t>, винная деревня</w:t>
      </w:r>
      <w:r w:rsidR="00991BD6" w:rsidRPr="00D64F22">
        <w:rPr>
          <w:rFonts w:ascii="Times New Roman" w:hAnsi="Times New Roman" w:cs="Times New Roman"/>
          <w:sz w:val="28"/>
          <w:szCs w:val="28"/>
        </w:rPr>
        <w:t>, массив Многодетных.</w:t>
      </w:r>
    </w:p>
    <w:p w14:paraId="71FBD579" w14:textId="3CCBB03A" w:rsidR="006E71F7" w:rsidRPr="00D64F22" w:rsidRDefault="00D66F87" w:rsidP="006E7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Реализация данного этапа муниципальной программы является важным шагом в улучшении инфраструктуры Таманского сельского поселения, способствуя повышению качества жизни населения и устойчивому развитию территории. Администрация поселения планирует продолжить работу по модернизации и развитию систем водоснабжения и водоотведения в соответствии с утвержденной программой.</w:t>
      </w:r>
    </w:p>
    <w:p w14:paraId="6D348758" w14:textId="77777777" w:rsidR="006E71F7" w:rsidRPr="00D64F22" w:rsidRDefault="006E71F7" w:rsidP="006E7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A43615" w14:textId="133938DA" w:rsidR="006E71F7" w:rsidRPr="00D64F22" w:rsidRDefault="006E71F7" w:rsidP="006E7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Тамань, занимая важное место на туристической карте Краснодарского края, ежегодно принимает гостей из различных населенных пунктов Кубани и других регионов страны. В связи с этим, обеспечение надлежащей общественной безопасности является приоритетной задачей администрации Таманского сельского поселения.</w:t>
      </w:r>
    </w:p>
    <w:p w14:paraId="3E175D32" w14:textId="6ED88E90" w:rsidR="006E71F7" w:rsidRPr="00D64F22" w:rsidRDefault="006E71F7" w:rsidP="006E7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Работа по обеспечению безопасности проводится регулярно и эффективно. С целью повышения уровня безопасности жителей и гостей поселения, в период с 2021 по 2025 год на территории </w:t>
      </w:r>
      <w:r w:rsidR="00741F30" w:rsidRPr="00D64F2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64F22">
        <w:rPr>
          <w:rFonts w:ascii="Times New Roman" w:hAnsi="Times New Roman" w:cs="Times New Roman"/>
          <w:sz w:val="28"/>
          <w:szCs w:val="28"/>
        </w:rPr>
        <w:t xml:space="preserve">было установлено </w:t>
      </w:r>
      <w:r w:rsidR="004B216D" w:rsidRPr="00D64F22">
        <w:rPr>
          <w:rFonts w:ascii="Times New Roman" w:hAnsi="Times New Roman" w:cs="Times New Roman"/>
          <w:sz w:val="28"/>
          <w:szCs w:val="28"/>
        </w:rPr>
        <w:t>261</w:t>
      </w:r>
      <w:r w:rsidRPr="00D64F22">
        <w:rPr>
          <w:rFonts w:ascii="Times New Roman" w:hAnsi="Times New Roman" w:cs="Times New Roman"/>
          <w:sz w:val="28"/>
          <w:szCs w:val="28"/>
        </w:rPr>
        <w:t xml:space="preserve"> камер</w:t>
      </w:r>
      <w:r w:rsidR="00741F30" w:rsidRPr="00D64F22">
        <w:rPr>
          <w:rFonts w:ascii="Times New Roman" w:hAnsi="Times New Roman" w:cs="Times New Roman"/>
          <w:sz w:val="28"/>
          <w:szCs w:val="28"/>
        </w:rPr>
        <w:t>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видеонаблюдения,</w:t>
      </w:r>
      <w:r w:rsidR="004B216D" w:rsidRPr="00D64F22">
        <w:rPr>
          <w:rFonts w:ascii="Times New Roman" w:hAnsi="Times New Roman" w:cs="Times New Roman"/>
          <w:sz w:val="28"/>
          <w:szCs w:val="28"/>
        </w:rPr>
        <w:t xml:space="preserve"> в Тамани 213, в п. Волна </w:t>
      </w:r>
      <w:r w:rsidR="00715644" w:rsidRPr="00D64F22">
        <w:rPr>
          <w:rFonts w:ascii="Times New Roman" w:hAnsi="Times New Roman" w:cs="Times New Roman"/>
          <w:sz w:val="28"/>
          <w:szCs w:val="28"/>
        </w:rPr>
        <w:t>48 охватывающих</w:t>
      </w:r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35481F" w:rsidRPr="00D64F22">
        <w:rPr>
          <w:rFonts w:ascii="Times New Roman" w:hAnsi="Times New Roman" w:cs="Times New Roman"/>
          <w:sz w:val="28"/>
          <w:szCs w:val="28"/>
        </w:rPr>
        <w:t>ключевые общественные места,</w:t>
      </w:r>
      <w:r w:rsidRPr="00D64F22">
        <w:rPr>
          <w:rFonts w:ascii="Times New Roman" w:hAnsi="Times New Roman" w:cs="Times New Roman"/>
          <w:sz w:val="28"/>
          <w:szCs w:val="28"/>
        </w:rPr>
        <w:t xml:space="preserve"> и </w:t>
      </w:r>
      <w:r w:rsidR="00715644" w:rsidRPr="00D64F22">
        <w:rPr>
          <w:rFonts w:ascii="Times New Roman" w:hAnsi="Times New Roman" w:cs="Times New Roman"/>
          <w:sz w:val="28"/>
          <w:szCs w:val="28"/>
        </w:rPr>
        <w:t>другие важные</w:t>
      </w:r>
      <w:r w:rsidRPr="00D64F22">
        <w:rPr>
          <w:rFonts w:ascii="Times New Roman" w:hAnsi="Times New Roman" w:cs="Times New Roman"/>
          <w:sz w:val="28"/>
          <w:szCs w:val="28"/>
        </w:rPr>
        <w:t xml:space="preserve"> объекты.</w:t>
      </w:r>
      <w:r w:rsidR="00741F30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866754" w:rsidRPr="00D64F22">
        <w:rPr>
          <w:rFonts w:ascii="Times New Roman" w:hAnsi="Times New Roman" w:cs="Times New Roman"/>
          <w:sz w:val="28"/>
          <w:szCs w:val="28"/>
        </w:rPr>
        <w:t xml:space="preserve"> Данная мера позволила значительно повысить оперативность реагирования правоохранительных органов на возможные правонарушения, а также способствует профилактике преступности и поддержанию общественного порядка. Кроме того, наличие системы видеонаблюдения оказывает сдерживающее воздействие на потенциальных нарушителей закона, повышая общий уровень безопасности и комфорта проживания в поселении. </w:t>
      </w:r>
      <w:r w:rsidR="00741F30" w:rsidRPr="00D64F2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E5C27" w:rsidRPr="00D64F22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741F30" w:rsidRPr="00D64F2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C26FE6" w:rsidRPr="00D64F22">
        <w:rPr>
          <w:rFonts w:ascii="Times New Roman" w:hAnsi="Times New Roman" w:cs="Times New Roman"/>
          <w:sz w:val="28"/>
          <w:szCs w:val="28"/>
        </w:rPr>
        <w:t xml:space="preserve"> выполнены работы по монтажу системы оповещения и управления эвакуацией людей</w:t>
      </w:r>
      <w:r w:rsidR="004E5C27" w:rsidRPr="00D64F22">
        <w:rPr>
          <w:rFonts w:ascii="Times New Roman" w:hAnsi="Times New Roman" w:cs="Times New Roman"/>
          <w:sz w:val="28"/>
          <w:szCs w:val="28"/>
        </w:rPr>
        <w:t>, установлены кнопки «Гражданин- полиция»,</w:t>
      </w:r>
      <w:r w:rsidR="00C26FE6" w:rsidRPr="00D64F22">
        <w:rPr>
          <w:rFonts w:ascii="Times New Roman" w:hAnsi="Times New Roman" w:cs="Times New Roman"/>
          <w:sz w:val="28"/>
          <w:szCs w:val="28"/>
        </w:rPr>
        <w:t xml:space="preserve"> на набережной, </w:t>
      </w:r>
      <w:r w:rsidR="00866754" w:rsidRPr="00D64F22">
        <w:rPr>
          <w:rFonts w:ascii="Times New Roman" w:hAnsi="Times New Roman" w:cs="Times New Roman"/>
          <w:sz w:val="28"/>
          <w:szCs w:val="28"/>
        </w:rPr>
        <w:t xml:space="preserve">в </w:t>
      </w:r>
      <w:r w:rsidR="00C26FE6" w:rsidRPr="00D64F22">
        <w:rPr>
          <w:rFonts w:ascii="Times New Roman" w:hAnsi="Times New Roman" w:cs="Times New Roman"/>
          <w:sz w:val="28"/>
          <w:szCs w:val="28"/>
        </w:rPr>
        <w:t>сквер</w:t>
      </w:r>
      <w:r w:rsidR="00866754" w:rsidRPr="00D64F22">
        <w:rPr>
          <w:rFonts w:ascii="Times New Roman" w:hAnsi="Times New Roman" w:cs="Times New Roman"/>
          <w:sz w:val="28"/>
          <w:szCs w:val="28"/>
        </w:rPr>
        <w:t>е</w:t>
      </w:r>
      <w:r w:rsidR="00C26FE6" w:rsidRPr="00D64F22">
        <w:rPr>
          <w:rFonts w:ascii="Times New Roman" w:hAnsi="Times New Roman" w:cs="Times New Roman"/>
          <w:sz w:val="28"/>
          <w:szCs w:val="28"/>
        </w:rPr>
        <w:t xml:space="preserve"> Лермонтова</w:t>
      </w:r>
      <w:r w:rsidR="004D54BE" w:rsidRPr="00D64F22">
        <w:rPr>
          <w:rFonts w:ascii="Times New Roman" w:hAnsi="Times New Roman" w:cs="Times New Roman"/>
          <w:sz w:val="28"/>
          <w:szCs w:val="28"/>
        </w:rPr>
        <w:t>, парк</w:t>
      </w:r>
      <w:r w:rsidR="00866754" w:rsidRPr="00D64F22">
        <w:rPr>
          <w:rFonts w:ascii="Times New Roman" w:hAnsi="Times New Roman" w:cs="Times New Roman"/>
          <w:sz w:val="28"/>
          <w:szCs w:val="28"/>
        </w:rPr>
        <w:t>е</w:t>
      </w:r>
      <w:r w:rsidR="004D54BE" w:rsidRPr="00D64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4BE" w:rsidRPr="00D64F22">
        <w:rPr>
          <w:rFonts w:ascii="Times New Roman" w:hAnsi="Times New Roman" w:cs="Times New Roman"/>
          <w:sz w:val="28"/>
          <w:szCs w:val="28"/>
        </w:rPr>
        <w:t>А.Головатого</w:t>
      </w:r>
      <w:proofErr w:type="spellEnd"/>
      <w:r w:rsidR="00866754" w:rsidRPr="00D64F22">
        <w:rPr>
          <w:rFonts w:ascii="Times New Roman" w:hAnsi="Times New Roman" w:cs="Times New Roman"/>
          <w:sz w:val="28"/>
          <w:szCs w:val="28"/>
        </w:rPr>
        <w:t>.</w:t>
      </w:r>
      <w:r w:rsidR="004D54BE"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417E1" w14:textId="7CFF4591" w:rsidR="00B456FE" w:rsidRPr="00D64F22" w:rsidRDefault="00B456FE" w:rsidP="00B456F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Культура</w:t>
      </w:r>
    </w:p>
    <w:p w14:paraId="4B1CAE50" w14:textId="0D9C0565" w:rsidR="000D0866" w:rsidRPr="00D64F22" w:rsidRDefault="000D0866" w:rsidP="000D0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двух Домах культуры «Таманского культурно-социального центра» успешно функционируют 33 клубных формирования, объединяющие 992 участника различных возрастных категорий. Данные формирования охватывают широкий спектр интересов и предоставляют возможности для развития творческого потенциала жителей станицы Тамань.</w:t>
      </w:r>
    </w:p>
    <w:p w14:paraId="5A1D0677" w14:textId="1C2DF0B8" w:rsidR="000D0866" w:rsidRPr="00D64F22" w:rsidRDefault="000D0866" w:rsidP="00816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Участники хореографических, вокальных коллективов и творческих </w:t>
      </w:r>
      <w:r w:rsidR="004F26A0" w:rsidRPr="00D64F22">
        <w:rPr>
          <w:rFonts w:ascii="Times New Roman" w:hAnsi="Times New Roman" w:cs="Times New Roman"/>
          <w:sz w:val="28"/>
          <w:szCs w:val="28"/>
        </w:rPr>
        <w:t>мастерских на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протяжении всего времени продемонстрируют высокий уровень мастерства, неоднократно становясь </w:t>
      </w:r>
      <w:r w:rsidR="004F26A0" w:rsidRPr="00D64F22">
        <w:rPr>
          <w:rFonts w:ascii="Times New Roman" w:hAnsi="Times New Roman" w:cs="Times New Roman"/>
          <w:sz w:val="28"/>
          <w:szCs w:val="28"/>
        </w:rPr>
        <w:t>л</w:t>
      </w:r>
      <w:r w:rsidRPr="00D64F22">
        <w:rPr>
          <w:rFonts w:ascii="Times New Roman" w:hAnsi="Times New Roman" w:cs="Times New Roman"/>
          <w:sz w:val="28"/>
          <w:szCs w:val="28"/>
        </w:rPr>
        <w:t xml:space="preserve">ауреатами районных, краевых,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всероссийских и международных конкурсов, что свидетельствует о высоком качестве подготовки и профессионализме руководителей коллективов. Их достижения способствуют повышению престижа Таманского сельского поселения на культурной арене.</w:t>
      </w:r>
    </w:p>
    <w:p w14:paraId="5E658260" w14:textId="1F9B2A83" w:rsidR="000D0866" w:rsidRPr="00D64F22" w:rsidRDefault="000D0866" w:rsidP="00354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Творческим коллективом учреждения культуры в течение 2025 года было проведено 963 мероприятия различной направленности. В их числе: концерты, театрализованные представления, интеллектуальные игры, мастер-классы, конкурсы, выставки, показы кинофильмов, вечера отдыха, встречи с интересными людьми, развлекательно-игровые, тематические и праздничные программы, а также мероприятия, реализованные в рамках программы «Пушкинская карта». </w:t>
      </w:r>
    </w:p>
    <w:p w14:paraId="1AE97C7D" w14:textId="0F555DA2" w:rsidR="00B456FE" w:rsidRPr="00D64F22" w:rsidRDefault="000D0866" w:rsidP="000D0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Особое внимание уделяется работе с молодежью. Так, 351 мероприятие было специально организовано для молодых людей с целью вовлечения их в общественную жизнь поселения, развития их творческих способностей и формирования активной гражданской позиции.</w:t>
      </w:r>
      <w:r w:rsidR="00B456FE"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5DF91" w14:textId="28AA121D" w:rsidR="003D4DE5" w:rsidRPr="00D64F22" w:rsidRDefault="003D4DE5" w:rsidP="000D0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2022 был осуществлен ремонт сельской библиотеки, итогом которого стало современное пространство для любителей книг. Библиотека преобразилась в светлое пространство с зонами для чтения, лекций, работы - а сердцем, по-прежнему, остался книжный фонд, хранящий более 15 000 экземпляров книг.</w:t>
      </w:r>
    </w:p>
    <w:p w14:paraId="4249258F" w14:textId="66B2B667" w:rsidR="00862F8E" w:rsidRPr="00D64F22" w:rsidRDefault="00862F8E" w:rsidP="003D4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Библиотеки являются структурными подразделениями Таманского культурно-социального центра, играющими важную роль в обеспечении доступа населения к знаниям и информации. В 2025 году число пользователей сельской и детской библиотек составило 2489 человек, что свидетельствует о востребованности библиотечных услуг среди жителей Таманского сельского поселения.</w:t>
      </w:r>
      <w:r w:rsidR="003D4DE5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Pr="00D64F22">
        <w:rPr>
          <w:rFonts w:ascii="Times New Roman" w:hAnsi="Times New Roman" w:cs="Times New Roman"/>
          <w:sz w:val="28"/>
          <w:szCs w:val="28"/>
        </w:rPr>
        <w:t xml:space="preserve">Книжный фонд библиотек ежегодно пополняется новой литературой, что позволяет поддерживать актуальность и разнообразие предлагаемых читателям изданий. </w:t>
      </w:r>
    </w:p>
    <w:p w14:paraId="3E7B102F" w14:textId="0B32B74B" w:rsidR="00862F8E" w:rsidRPr="00D64F22" w:rsidRDefault="00862F8E" w:rsidP="00862F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С целью обеспечения информационной открытости и доступности учреждения культуры, модернизирован и активно функционирует сайт «Таманского культурно-социального центра». На сайте регулярно публикуются новости о деятельности учреждения, анонсы предстоящих мероприятий, фото- и видеоотчеты о прошедших событиях. Кроме того, на сайте реализована возможность приобретения билетов на концерты и другие культурные мероприятия, что значительно упрощает процесс доступа к культурным событиям для жителей и гостей Таманского сельского поселения.</w:t>
      </w:r>
    </w:p>
    <w:p w14:paraId="32115C25" w14:textId="5DA1D0C5" w:rsidR="00B456FE" w:rsidRPr="00D64F22" w:rsidRDefault="00B456FE" w:rsidP="00B456F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Спорт</w:t>
      </w:r>
    </w:p>
    <w:p w14:paraId="23D2ECDC" w14:textId="7FD2782C" w:rsidR="00E001AC" w:rsidRPr="00D64F22" w:rsidRDefault="00E001AC" w:rsidP="00B45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lastRenderedPageBreak/>
        <w:t>Немаловажное значение в вопросе здоровья имеют физическая культура и спорт. Развитию физической культуры и спорта в Таманском сельском поселении уделяется особое внимание</w:t>
      </w:r>
      <w:r w:rsidR="008F4480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2FD9CDFF" w14:textId="2E19D073" w:rsidR="008916CF" w:rsidRPr="00D64F22" w:rsidRDefault="0057726A" w:rsidP="00EC4A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«Спортивный клуб-Тамань» обеспечивает участие сборных команд поселения по различным видам спорта в районных, краевых, всероссийских и международных соревнованиях. </w:t>
      </w:r>
      <w:r w:rsidR="00EC4AD4" w:rsidRPr="00D64F22">
        <w:rPr>
          <w:rFonts w:ascii="Times New Roman" w:hAnsi="Times New Roman" w:cs="Times New Roman"/>
          <w:sz w:val="28"/>
          <w:szCs w:val="28"/>
        </w:rPr>
        <w:t xml:space="preserve">В </w:t>
      </w:r>
      <w:r w:rsidR="008916CF" w:rsidRPr="00D64F22">
        <w:rPr>
          <w:rFonts w:ascii="Times New Roman" w:hAnsi="Times New Roman" w:cs="Times New Roman"/>
          <w:sz w:val="28"/>
          <w:szCs w:val="28"/>
        </w:rPr>
        <w:t>рамках Спартакиады трудящихся Темрюкского района, объединившей 12 сильнейших коллективов, команда поселения продемонстрировала выдающиеся результаты в шести видах спорта, завоевав безоговорочное первое место в итоговом зачете. Этот успех стал ярким свидетельством высокого уровня подготовки спортсменов, их сплочённости и целеустремленности.</w:t>
      </w:r>
    </w:p>
    <w:p w14:paraId="799AA7E8" w14:textId="51C07864" w:rsidR="0057726A" w:rsidRPr="00D64F22" w:rsidRDefault="008916CF" w:rsidP="008916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Параллельно с этим, на Сельских спортивных играх Кубани 2025 года, команда Таманского сельского поселения вновь подтвердила свой высокий статус, заняв первое призовое место в итоговом зачете</w:t>
      </w:r>
    </w:p>
    <w:p w14:paraId="3D2862D2" w14:textId="77777777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Спортсмены разных возрастов приняли участие в выездных соревнованиях различного уровня.  </w:t>
      </w:r>
    </w:p>
    <w:p w14:paraId="5163EFB9" w14:textId="24102DE7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Под руководством тренер</w:t>
      </w:r>
      <w:r w:rsidR="00054086" w:rsidRPr="00D64F22">
        <w:rPr>
          <w:rFonts w:ascii="Times New Roman" w:hAnsi="Times New Roman" w:cs="Times New Roman"/>
          <w:sz w:val="28"/>
          <w:szCs w:val="28"/>
        </w:rPr>
        <w:t>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по </w:t>
      </w:r>
      <w:r w:rsidR="00054086" w:rsidRPr="00D64F22">
        <w:rPr>
          <w:rFonts w:ascii="Times New Roman" w:hAnsi="Times New Roman" w:cs="Times New Roman"/>
          <w:sz w:val="28"/>
          <w:szCs w:val="28"/>
        </w:rPr>
        <w:t>а</w:t>
      </w:r>
      <w:r w:rsidRPr="00D64F22">
        <w:rPr>
          <w:rFonts w:ascii="Times New Roman" w:hAnsi="Times New Roman" w:cs="Times New Roman"/>
          <w:sz w:val="28"/>
          <w:szCs w:val="28"/>
        </w:rPr>
        <w:t xml:space="preserve">рмрестлингу Рева Олега Анатольевича спортсмены добились следующих результатов Гудимов Кирилл кандидат в мастера спорта по армрестлингу Серебряный призер первенства Краснодарского 2025 гг., победитель южного федерального округа 2025 г., победитель первенства России 2025 , вице-чемпион первенства Мира 2025 г. Болгария, г.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Альбена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>. Член сборной России. Шахов Ярослав победитель первенства Краснодарского 2025 гг., победитель южного федерального округа 2025 г., бронзовый призер первенства России 2025</w:t>
      </w:r>
    </w:p>
    <w:p w14:paraId="01F07975" w14:textId="6E2380AB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Тхэквондист</w:t>
      </w:r>
      <w:r w:rsidR="007E302C" w:rsidRPr="00D64F22">
        <w:rPr>
          <w:rFonts w:ascii="Times New Roman" w:hAnsi="Times New Roman" w:cs="Times New Roman"/>
          <w:sz w:val="28"/>
          <w:szCs w:val="28"/>
        </w:rPr>
        <w:t>ы</w:t>
      </w:r>
      <w:r w:rsidRPr="00D64F22">
        <w:rPr>
          <w:rFonts w:ascii="Times New Roman" w:hAnsi="Times New Roman" w:cs="Times New Roman"/>
          <w:sz w:val="28"/>
          <w:szCs w:val="28"/>
        </w:rPr>
        <w:t xml:space="preserve"> Кекелидзе Диана </w:t>
      </w:r>
      <w:r w:rsidR="007E302C" w:rsidRPr="00D64F22">
        <w:rPr>
          <w:rFonts w:ascii="Times New Roman" w:hAnsi="Times New Roman" w:cs="Times New Roman"/>
          <w:sz w:val="28"/>
          <w:szCs w:val="28"/>
        </w:rPr>
        <w:t>п</w:t>
      </w:r>
      <w:r w:rsidRPr="00D64F22">
        <w:rPr>
          <w:rFonts w:ascii="Times New Roman" w:hAnsi="Times New Roman" w:cs="Times New Roman"/>
          <w:sz w:val="28"/>
          <w:szCs w:val="28"/>
        </w:rPr>
        <w:t xml:space="preserve">обедительница первенства Краснодарского края 15-17 лет, </w:t>
      </w:r>
      <w:r w:rsidR="007E302C" w:rsidRPr="00D64F22">
        <w:rPr>
          <w:rFonts w:ascii="Times New Roman" w:hAnsi="Times New Roman" w:cs="Times New Roman"/>
          <w:sz w:val="28"/>
          <w:szCs w:val="28"/>
        </w:rPr>
        <w:t>п</w:t>
      </w:r>
      <w:r w:rsidRPr="00D64F22">
        <w:rPr>
          <w:rFonts w:ascii="Times New Roman" w:hAnsi="Times New Roman" w:cs="Times New Roman"/>
          <w:sz w:val="28"/>
          <w:szCs w:val="28"/>
        </w:rPr>
        <w:t xml:space="preserve">обедительница первенства Краснодарского края до 21 года КМС, член сборной Краснодарского края, Чуйко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Артëм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серебряный призер первенства Краснодарского края 15-17 лет член сборной Краснодарского края</w:t>
      </w:r>
    </w:p>
    <w:p w14:paraId="01702A8A" w14:textId="77777777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Самбисты под руководством тренеров Ковальчука Романа Валерьевича, Абиева Адама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Аминовича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являлись участниками, а также победителями и призерами различных соревнований в том числе краевых, всероссийских и международных соревнованиях. Козлова Анна является призером первенства Краснодарского края, призер первенства Южного Федерального Округа,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Сеитоплаев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Абдукерим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призер первенства Краснодарского края, призер первенства Южного Федерального Округа </w:t>
      </w:r>
    </w:p>
    <w:p w14:paraId="471CA9FB" w14:textId="7D44DE47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7E302C" w:rsidRPr="00D64F22">
        <w:rPr>
          <w:rFonts w:ascii="Times New Roman" w:hAnsi="Times New Roman" w:cs="Times New Roman"/>
          <w:sz w:val="28"/>
          <w:szCs w:val="28"/>
        </w:rPr>
        <w:t>самбистка</w:t>
      </w:r>
      <w:r w:rsidRPr="00D64F22">
        <w:rPr>
          <w:rFonts w:ascii="Times New Roman" w:hAnsi="Times New Roman" w:cs="Times New Roman"/>
          <w:sz w:val="28"/>
          <w:szCs w:val="28"/>
        </w:rPr>
        <w:t xml:space="preserve"> тренера Каримова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Бахтовара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Эвилина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, является КМС по самбо, победительница первенства Краснодарского края по самбо и дзюдо, победительница первенства Южного Федерального Округа по самбо, победительница и призерка первенства России по самбо, Каримов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Саидмумин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и Каримов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Зиератшо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серебряные призеры первенства России</w:t>
      </w:r>
    </w:p>
    <w:p w14:paraId="48593176" w14:textId="2A6756DC" w:rsidR="0057726A" w:rsidRPr="00D64F22" w:rsidRDefault="0057726A" w:rsidP="00577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Также стабильные результаты на соревнованиях различного уровня показали таманские спортсмены по, дзюдо, боксу, настольному теннису и шахматам.</w:t>
      </w:r>
    </w:p>
    <w:p w14:paraId="429442F4" w14:textId="77777777" w:rsidR="008F4480" w:rsidRPr="00D64F22" w:rsidRDefault="008F4480" w:rsidP="00217EE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D8F14B" w14:textId="4FEFEE42" w:rsidR="001E161B" w:rsidRPr="00D64F22" w:rsidRDefault="001E161B" w:rsidP="001E16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Поддержка социально-ориентированных некоммерческих организаций.</w:t>
      </w:r>
    </w:p>
    <w:p w14:paraId="66ADC4C0" w14:textId="77777777" w:rsidR="001E161B" w:rsidRPr="00D64F22" w:rsidRDefault="001E161B" w:rsidP="001E16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поселении ведется работа по поддержке социально-ориентированных некоммерческих организаций</w:t>
      </w:r>
    </w:p>
    <w:p w14:paraId="3361F947" w14:textId="77777777" w:rsidR="001E161B" w:rsidRPr="00D64F22" w:rsidRDefault="001E161B" w:rsidP="001E16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«Поддержка социально-ориентированных некоммерческих организаций, осуществляющих деятельность на территории Таманского сельского поселения Темрюкского района» из бюджета поселения, денежные средства выделяются: </w:t>
      </w:r>
    </w:p>
    <w:p w14:paraId="7354BACD" w14:textId="57397741" w:rsidR="004B3F19" w:rsidRPr="00D64F22" w:rsidRDefault="001E161B" w:rsidP="004B3F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- на поддержку работы Совета ветеранов войны, труда, Вооруженных Сил и правоохранительных органов, которые принимают участие во всех общественных мероприятиях, которые проходят на территории Таманского сельского поселения. </w:t>
      </w:r>
      <w:r w:rsidR="004B3F19" w:rsidRPr="00D64F22">
        <w:rPr>
          <w:rFonts w:ascii="Times New Roman" w:hAnsi="Times New Roman" w:cs="Times New Roman"/>
          <w:sz w:val="28"/>
          <w:szCs w:val="28"/>
        </w:rPr>
        <w:t>Эта поддержка является важным элементом социальной политики, направленной на признание заслуг ветеранов и их активное вовлечение в жизнь общества. Совет ветеранов играет ключевую роль в патриотическом воспитании молодежи, передаче исторической памяти и сохранении традиций. Участие ветеранов в общественных мероприятиях способствует укреплению связи поколений и формированию гражданской ответственности.</w:t>
      </w:r>
    </w:p>
    <w:p w14:paraId="50A4F87A" w14:textId="148F443C" w:rsidR="001E161B" w:rsidRPr="00D64F22" w:rsidRDefault="004B3F19" w:rsidP="004B3F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Финансовая поддержка, оказываемая Совету ветеранов, позволяет организации эффективно осуществлять свою деятельность, включая организацию памятных мероприятий, оказание помощи ветеранам и членам их семей, поддержку инициатив, направленных на улучшение качества жизни пожилых людей.</w:t>
      </w:r>
    </w:p>
    <w:p w14:paraId="30592404" w14:textId="039392A9" w:rsidR="00B90FE0" w:rsidRPr="00D64F22" w:rsidRDefault="00A70079" w:rsidP="00B90FE0">
      <w:pPr>
        <w:ind w:firstLine="708"/>
        <w:jc w:val="both"/>
      </w:pPr>
      <w:r w:rsidRPr="00D64F22">
        <w:rPr>
          <w:rFonts w:ascii="Times New Roman" w:hAnsi="Times New Roman" w:cs="Times New Roman"/>
          <w:sz w:val="28"/>
          <w:szCs w:val="28"/>
        </w:rPr>
        <w:t>Также</w:t>
      </w:r>
      <w:r w:rsidR="00D424B4" w:rsidRPr="00D64F22">
        <w:rPr>
          <w:rFonts w:ascii="Times New Roman" w:hAnsi="Times New Roman" w:cs="Times New Roman"/>
          <w:sz w:val="28"/>
          <w:szCs w:val="28"/>
        </w:rPr>
        <w:t xml:space="preserve"> в рамках этой программы выделяются</w:t>
      </w:r>
      <w:r w:rsidRPr="00D64F22">
        <w:rPr>
          <w:rFonts w:ascii="Times New Roman" w:hAnsi="Times New Roman" w:cs="Times New Roman"/>
          <w:sz w:val="28"/>
          <w:szCs w:val="28"/>
        </w:rPr>
        <w:t xml:space="preserve"> денежные средства </w:t>
      </w:r>
      <w:r w:rsidR="00D424B4" w:rsidRPr="00D64F22">
        <w:rPr>
          <w:rFonts w:ascii="Times New Roman" w:hAnsi="Times New Roman" w:cs="Times New Roman"/>
          <w:sz w:val="28"/>
          <w:szCs w:val="28"/>
        </w:rPr>
        <w:t>на</w:t>
      </w:r>
      <w:r w:rsidR="001E161B" w:rsidRPr="00D64F22">
        <w:rPr>
          <w:rFonts w:ascii="Times New Roman" w:hAnsi="Times New Roman" w:cs="Times New Roman"/>
          <w:sz w:val="28"/>
          <w:szCs w:val="28"/>
        </w:rPr>
        <w:t xml:space="preserve"> поддержку работы Таманского станичного казачьего общества</w:t>
      </w:r>
      <w:r w:rsidRPr="00D64F22">
        <w:rPr>
          <w:rFonts w:ascii="Times New Roman" w:hAnsi="Times New Roman" w:cs="Times New Roman"/>
          <w:sz w:val="28"/>
          <w:szCs w:val="28"/>
        </w:rPr>
        <w:t>.</w:t>
      </w:r>
    </w:p>
    <w:p w14:paraId="14C5F979" w14:textId="244D5762" w:rsidR="00B90FE0" w:rsidRPr="00D64F22" w:rsidRDefault="00B90FE0" w:rsidP="00B90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Численность казаков Таманского казачьего общества превышает 200 взрослых и насчитывает более 98 казачат, что свидетельствует о растущей поддержке обществом традиционных ценностей и казачьего уклада жизни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среди жителей станицы. Все больше жителей станицы выражают свою поддержку Таманскому станичному казачьему обществу, вступая в его ряды, что укрепляет его позиции в общественной жизни поселения.</w:t>
      </w:r>
    </w:p>
    <w:p w14:paraId="29EBF46F" w14:textId="52F19454" w:rsidR="00B90FE0" w:rsidRPr="00D64F22" w:rsidRDefault="00B90FE0" w:rsidP="00B90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На базе штаба сформирован и успешно функционирует </w:t>
      </w:r>
      <w:r w:rsidR="00A70079" w:rsidRPr="00D64F22">
        <w:rPr>
          <w:rFonts w:ascii="Times New Roman" w:hAnsi="Times New Roman" w:cs="Times New Roman"/>
          <w:sz w:val="28"/>
          <w:szCs w:val="28"/>
        </w:rPr>
        <w:t>к</w:t>
      </w:r>
      <w:r w:rsidRPr="00D64F22">
        <w:rPr>
          <w:rFonts w:ascii="Times New Roman" w:hAnsi="Times New Roman" w:cs="Times New Roman"/>
          <w:sz w:val="28"/>
          <w:szCs w:val="28"/>
        </w:rPr>
        <w:t>адетский класс, объединяющий более 98 казачат. Под руководством опытного наставника, Юрченко Александра, воспитанники Кадетского класса принимают активное участие во всех мероприятиях, организуемых Темрюкским районным казачьим обществом, Таманским станичным казачьим обществом и администрацией поселения. Особые успехи были достигнуты в спортивных соревнованиях: в текущем году казачата заняли 1 место в соревнованиях по фланкировке и военной тактике, а также 2 место в спортивной эстафете, что свидетельствует о высоком уровне их подготовки и физической выносливости.</w:t>
      </w:r>
    </w:p>
    <w:p w14:paraId="71BEA3BD" w14:textId="5965AA89" w:rsidR="00B90FE0" w:rsidRPr="00D64F22" w:rsidRDefault="00B90FE0" w:rsidP="00B90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Казаки Таманского общества на регулярной основе осуществляют патрулирование станицы Тамань и поселка Волна с целью обеспечения охраны общественного порядка в предвыходные, выходные и праздничные дни. Кроме того, казаки обеспечивают поддержание правопорядка при проведении различных мероприятий, демонстрируя свою ответственность и готовность к сотрудничеству с органами местного самоуправления.</w:t>
      </w:r>
    </w:p>
    <w:p w14:paraId="4F0064A1" w14:textId="2C4C3239" w:rsidR="00B90FE0" w:rsidRPr="00D64F22" w:rsidRDefault="00B90FE0" w:rsidP="00B90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Главная цель Таманского станичного казачьего общества – подготовить настоящего защитника Отечества и поддержание традиций казачества, воспитание подрастающего поколения в духе патриотизма, уважения к истории и культуре своей страны.</w:t>
      </w:r>
    </w:p>
    <w:p w14:paraId="48AF452D" w14:textId="5C19DAA3" w:rsidR="008F4480" w:rsidRPr="00D64F22" w:rsidRDefault="00B90FE0" w:rsidP="0021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Выражаю искреннюю благодарность казачьему обществу за активную организацию доставки и сбора гуманитарной помощи нашим бойцам, находящимся в зоне Специальной военной операции. Их самоотверженный труд и неравнодушие являются ярким примером гражданской ответственности и заботы о тех, кто защищает интересы нашей Родины.</w:t>
      </w:r>
    </w:p>
    <w:p w14:paraId="4A9E5BA3" w14:textId="77777777" w:rsidR="008F4480" w:rsidRPr="00D64F22" w:rsidRDefault="008F4480" w:rsidP="001E16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A720BB" w14:textId="62FAD6E6" w:rsidR="001E161B" w:rsidRPr="00D64F22" w:rsidRDefault="001E161B" w:rsidP="001E16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Сохранение объектов историко-культурного наследия</w:t>
      </w:r>
    </w:p>
    <w:p w14:paraId="57A88F81" w14:textId="77777777" w:rsidR="00D424B4" w:rsidRPr="00D64F22" w:rsidRDefault="00D424B4" w:rsidP="00D424B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C16AAB" w14:textId="5BA44094" w:rsidR="00A20D23" w:rsidRPr="00D64F22" w:rsidRDefault="00A20D23" w:rsidP="00A20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На территории Таманского сельского поселения расположены 5 памятников архитектуры, 7 памятников монументального искусства и 18 памятников военной истории, которые представляют собой ценное наследие, отражающее многовековую историю и культуру региона. Эти объекты требуют особого внимания и бережного отношения.</w:t>
      </w:r>
    </w:p>
    <w:p w14:paraId="325B1EA8" w14:textId="0DADB312" w:rsidR="00A20D23" w:rsidRPr="00D64F22" w:rsidRDefault="00A20D23" w:rsidP="00265A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Важным шагом в деле сохранения природного и культурного наследия стало создание особо охраняемой природной территории местного значения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памятника архитектуры «Колодцы турецкие». Эта территория имеет не только историческую, но и экологическую ценность.</w:t>
      </w:r>
    </w:p>
    <w:p w14:paraId="3AFD697B" w14:textId="6CB3D51E" w:rsidR="001F6041" w:rsidRPr="00D64F22" w:rsidRDefault="00A20D23" w:rsidP="00A20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рамках мероприятий по сохранению военно-исторического наследия были отремонтированы памятники</w:t>
      </w:r>
      <w:r w:rsidR="001E161B" w:rsidRPr="00D64F22">
        <w:rPr>
          <w:rFonts w:ascii="Times New Roman" w:hAnsi="Times New Roman" w:cs="Times New Roman"/>
          <w:sz w:val="28"/>
          <w:szCs w:val="28"/>
        </w:rPr>
        <w:t xml:space="preserve"> «Самолет, посвященный воинам авиаторам Тамани, участникам боев за освобождение Таманского полуострова от фашистских захватчиков в период с 1942 по 1943 годы», </w:t>
      </w:r>
    </w:p>
    <w:p w14:paraId="56B0961D" w14:textId="5BBB776E" w:rsidR="001F6041" w:rsidRPr="00D64F22" w:rsidRDefault="001E161B" w:rsidP="00AD0E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«Памятный знак на месте массового захоронения советских десантников» на улице Косоногова, 24. Проведено </w:t>
      </w:r>
      <w:r w:rsidR="002A1229" w:rsidRPr="00D64F22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D64F22">
        <w:rPr>
          <w:rFonts w:ascii="Times New Roman" w:hAnsi="Times New Roman" w:cs="Times New Roman"/>
          <w:sz w:val="28"/>
          <w:szCs w:val="28"/>
        </w:rPr>
        <w:t xml:space="preserve"> памятника</w:t>
      </w:r>
      <w:r w:rsidR="0066050D" w:rsidRPr="00D64F22">
        <w:rPr>
          <w:rFonts w:ascii="Times New Roman" w:hAnsi="Times New Roman" w:cs="Times New Roman"/>
          <w:sz w:val="28"/>
          <w:szCs w:val="28"/>
        </w:rPr>
        <w:t xml:space="preserve"> «</w:t>
      </w:r>
      <w:r w:rsidR="002D0977" w:rsidRPr="00D64F22">
        <w:rPr>
          <w:rFonts w:ascii="Times New Roman" w:hAnsi="Times New Roman" w:cs="Times New Roman"/>
          <w:sz w:val="28"/>
          <w:szCs w:val="28"/>
        </w:rPr>
        <w:t>П</w:t>
      </w:r>
      <w:r w:rsidR="0066050D" w:rsidRPr="00D64F22">
        <w:rPr>
          <w:rFonts w:ascii="Times New Roman" w:hAnsi="Times New Roman" w:cs="Times New Roman"/>
          <w:sz w:val="28"/>
          <w:szCs w:val="28"/>
        </w:rPr>
        <w:t>амятный знак арт</w:t>
      </w:r>
      <w:r w:rsidR="002D0977" w:rsidRPr="00D64F22">
        <w:rPr>
          <w:rFonts w:ascii="Times New Roman" w:hAnsi="Times New Roman" w:cs="Times New Roman"/>
          <w:sz w:val="28"/>
          <w:szCs w:val="28"/>
        </w:rPr>
        <w:t>и</w:t>
      </w:r>
      <w:r w:rsidR="0066050D" w:rsidRPr="00D64F22">
        <w:rPr>
          <w:rFonts w:ascii="Times New Roman" w:hAnsi="Times New Roman" w:cs="Times New Roman"/>
          <w:sz w:val="28"/>
          <w:szCs w:val="28"/>
        </w:rPr>
        <w:t>ллеристам 718-ой стационарной батареи береговой обороны</w:t>
      </w:r>
      <w:r w:rsidR="002D0977" w:rsidRPr="00D64F22">
        <w:rPr>
          <w:rFonts w:ascii="Times New Roman" w:hAnsi="Times New Roman" w:cs="Times New Roman"/>
          <w:sz w:val="28"/>
          <w:szCs w:val="28"/>
        </w:rPr>
        <w:t>»</w:t>
      </w:r>
      <w:r w:rsidR="0049735A" w:rsidRPr="00D64F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A24B8" w14:textId="26C46056" w:rsidR="002A1229" w:rsidRPr="00D64F22" w:rsidRDefault="00364A24" w:rsidP="00AD0E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Братская могила советским воинов, погибших с фашистскими захватчиками</w:t>
      </w:r>
      <w:r w:rsidR="00AE5C95" w:rsidRPr="00D64F22">
        <w:rPr>
          <w:rFonts w:ascii="Times New Roman" w:hAnsi="Times New Roman" w:cs="Times New Roman"/>
          <w:sz w:val="28"/>
          <w:szCs w:val="28"/>
        </w:rPr>
        <w:t>, расположенная на кладбище в станице Тамань.</w:t>
      </w:r>
    </w:p>
    <w:p w14:paraId="6923C7FF" w14:textId="66E5996C" w:rsidR="00D424B4" w:rsidRPr="00D64F22" w:rsidRDefault="001E161B" w:rsidP="0021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Проведена актуализация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проекто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>-сметных работ объекта культурного наследия «Здание постоялого двора» (или, как мы его называем, Казачий штаб).</w:t>
      </w:r>
    </w:p>
    <w:p w14:paraId="0175A457" w14:textId="77777777" w:rsidR="00D424B4" w:rsidRPr="00D64F22" w:rsidRDefault="00D424B4" w:rsidP="001E16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18AE55" w14:textId="1CBC5E2D" w:rsidR="0099615C" w:rsidRPr="00D64F22" w:rsidRDefault="0099615C" w:rsidP="001E16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ТОС</w:t>
      </w:r>
    </w:p>
    <w:p w14:paraId="0381A680" w14:textId="6C8696EA" w:rsidR="00B42BD0" w:rsidRPr="00D64F22" w:rsidRDefault="00B42BD0" w:rsidP="00B42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Существенную помощь в работе с населением оказывают председатели территориальных общественных самоуправлений (ТОС), являющиеся связующим звеном между органами местного самоуправления и жителями. На территории Таманского сельского поселения активно осуществляют свою деятельность 11 председателей ТОС, представляющих интересы различных микрорайонов и населенных пунктов.</w:t>
      </w:r>
    </w:p>
    <w:p w14:paraId="48AA1A75" w14:textId="02588181" w:rsidR="00B42BD0" w:rsidRPr="00D64F22" w:rsidRDefault="00B42BD0" w:rsidP="00B42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тесном взаимодействии с председателями ТОС проводится планомерная работа по информированию населения о важных аспектах жизнедеятельности поселения, включая плановые и аварийные отключения электроэнергии, водо- и газоснабжения, а также оперативное оповещение о неблагоприятных погодных условиях и возможных чрезвычайных ситуациях. Данная работа позволяет обеспечить своевременное предупреждение населения и минимизировать возможные негативные последствия.</w:t>
      </w:r>
    </w:p>
    <w:p w14:paraId="7557F2B5" w14:textId="72DC96FB" w:rsidR="00B42BD0" w:rsidRPr="00D64F22" w:rsidRDefault="005B3BBF" w:rsidP="00B42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За в</w:t>
      </w:r>
      <w:r w:rsidR="00B42BD0" w:rsidRPr="00D64F22">
        <w:rPr>
          <w:rFonts w:ascii="Times New Roman" w:hAnsi="Times New Roman" w:cs="Times New Roman"/>
          <w:sz w:val="28"/>
          <w:szCs w:val="28"/>
        </w:rPr>
        <w:t xml:space="preserve"> развитие местного самоуправления и активную общественную деятельность все председатели ТОС Таманского сельского поселения удостоены памятного знака Законодательного Собрания Краснодарского края. Данная награда является высокой оценкой их самоотверженного труда и преданности интересам жителей.</w:t>
      </w:r>
    </w:p>
    <w:p w14:paraId="0340C57B" w14:textId="220C2A49" w:rsidR="00B42BD0" w:rsidRPr="00D64F22" w:rsidRDefault="00B42BD0" w:rsidP="00B42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Председатель ТОС «Приморье» Булах Любовь Ивановна за особые заслуги и активную общественную деятельность награждена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благодарственным письмом и памятным подарком от депутата Государственной Думы Демченко Ивана Ивановича.</w:t>
      </w:r>
    </w:p>
    <w:p w14:paraId="219B9C49" w14:textId="66E4A479" w:rsidR="00D424B4" w:rsidRPr="00D64F22" w:rsidRDefault="00B42BD0" w:rsidP="00B42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В текущем году благодаря содействию депутата Государственной Думы Демченко Ивана Ивановича были выделены целевые средства в размере 440 000 рублей на нужды территориальных общественных самоуправлений. Эти средства направлены на благоустройство территории, в частности, на приобретение и установку новых лавочек и урн, что способствует повышению комфорта и улучшению эстетического облика общественных пространств.</w:t>
      </w:r>
    </w:p>
    <w:p w14:paraId="0ACEA8C7" w14:textId="77777777" w:rsidR="00D424B4" w:rsidRPr="00D64F22" w:rsidRDefault="00D424B4" w:rsidP="00B42BD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3CD79B" w14:textId="176B4F52" w:rsidR="0099615C" w:rsidRPr="00D64F22" w:rsidRDefault="0099615C" w:rsidP="0099615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F2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Заключение:</w:t>
      </w:r>
    </w:p>
    <w:p w14:paraId="3CB72AAF" w14:textId="56003803" w:rsidR="00E33F1C" w:rsidRPr="00D64F22" w:rsidRDefault="000679CA" w:rsidP="00FD16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Основной</w:t>
      </w:r>
      <w:r w:rsidR="00E33F1C" w:rsidRPr="00D64F22">
        <w:rPr>
          <w:rFonts w:ascii="Times New Roman" w:hAnsi="Times New Roman" w:cs="Times New Roman"/>
          <w:sz w:val="28"/>
          <w:szCs w:val="28"/>
        </w:rPr>
        <w:t xml:space="preserve"> задачей на текущий момент остаётся последовательное разрешение проблем населения и поддержание его жизнедеятельности, с акцентом на выполнении определяющей цели – устойчивом повышении качества жизни граждан Таманского сельского поселения, обеспечении его дальнейшего комплексного социально-экономического развития.</w:t>
      </w:r>
    </w:p>
    <w:p w14:paraId="7360E8D7" w14:textId="33567767" w:rsidR="004975EF" w:rsidRPr="00D64F22" w:rsidRDefault="004975EF" w:rsidP="00FD16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Существенную поддержку в развитии территории оказывает целевое финансирование из федерального и краевого бюджетов. За минувшие пять лет было привлечено 234 миллиона рублей, направленных на реализацию ключевых проектов, стимулирующих социально-экономический рост и повышение инвестиционной привлекательности поселения</w:t>
      </w:r>
    </w:p>
    <w:p w14:paraId="470A1E2E" w14:textId="4D9FF7EB" w:rsidR="004F5B38" w:rsidRPr="00D64F22" w:rsidRDefault="009135E3" w:rsidP="00450E46">
      <w:pPr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>П</w:t>
      </w:r>
      <w:r w:rsidR="00E33F1C" w:rsidRPr="00D64F22">
        <w:rPr>
          <w:rFonts w:ascii="Times New Roman" w:hAnsi="Times New Roman" w:cs="Times New Roman"/>
          <w:sz w:val="28"/>
          <w:szCs w:val="28"/>
        </w:rPr>
        <w:t xml:space="preserve">родолжим работы по поддержанию надлежащего состояния дорожной инфраструктуры, модернизации и расширению системы уличного освещения. </w:t>
      </w:r>
      <w:r w:rsidR="00450E46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4F5B38" w:rsidRPr="00D64F22">
        <w:rPr>
          <w:rFonts w:ascii="Times New Roman" w:hAnsi="Times New Roman" w:cs="Times New Roman"/>
          <w:sz w:val="28"/>
          <w:szCs w:val="28"/>
        </w:rPr>
        <w:t>В 2026 году на улице Комсомольской в Тамани начнется масштабный ремонт дороги. Это стало возможным благодаря участию в краевой программе "Развитие сети автомобильных дорог Краснодарского края". Жители поселения давно обращались с просьбой привести в порядок этот важный участок.</w:t>
      </w:r>
      <w:r w:rsidR="00F20227" w:rsidRPr="00D64F22">
        <w:rPr>
          <w:rFonts w:ascii="Times New Roman" w:hAnsi="Times New Roman" w:cs="Times New Roman"/>
          <w:sz w:val="28"/>
          <w:szCs w:val="28"/>
        </w:rPr>
        <w:t xml:space="preserve"> Проведем капитальный ремонт участка </w:t>
      </w:r>
      <w:r w:rsidR="008C1D8B" w:rsidRPr="00D64F22">
        <w:rPr>
          <w:rFonts w:ascii="Times New Roman" w:hAnsi="Times New Roman" w:cs="Times New Roman"/>
          <w:sz w:val="28"/>
          <w:szCs w:val="28"/>
        </w:rPr>
        <w:t>дороги ул.</w:t>
      </w:r>
      <w:r w:rsidR="0022423C" w:rsidRPr="00D64F22">
        <w:rPr>
          <w:rFonts w:ascii="Times New Roman" w:hAnsi="Times New Roman" w:cs="Times New Roman"/>
          <w:sz w:val="28"/>
          <w:szCs w:val="28"/>
        </w:rPr>
        <w:t xml:space="preserve"> Карла Маркса от ул. Возрождения до ул. Первомайская.</w:t>
      </w:r>
    </w:p>
    <w:p w14:paraId="5ADCDF99" w14:textId="7BE3ABA7" w:rsidR="00FE3093" w:rsidRPr="00D64F22" w:rsidRDefault="00FE3093" w:rsidP="004F5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2026 </w:t>
      </w:r>
      <w:r w:rsidR="00C14F24" w:rsidRPr="00D64F22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</w:t>
      </w:r>
      <w:r w:rsidR="005B3BBF" w:rsidRPr="00D64F22">
        <w:rPr>
          <w:rFonts w:ascii="Times New Roman" w:hAnsi="Times New Roman" w:cs="Times New Roman"/>
          <w:sz w:val="28"/>
          <w:szCs w:val="28"/>
        </w:rPr>
        <w:t>«Развитие</w:t>
      </w:r>
      <w:r w:rsidR="00C14F24" w:rsidRPr="00D64F22">
        <w:rPr>
          <w:rFonts w:ascii="Times New Roman" w:hAnsi="Times New Roman" w:cs="Times New Roman"/>
          <w:sz w:val="28"/>
          <w:szCs w:val="28"/>
        </w:rPr>
        <w:t xml:space="preserve"> сетей водоснабжения на территории поселения» планируем выполнить работы по строительству</w:t>
      </w:r>
      <w:r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C14F24" w:rsidRPr="00D64F22">
        <w:rPr>
          <w:rFonts w:ascii="Times New Roman" w:hAnsi="Times New Roman" w:cs="Times New Roman"/>
          <w:sz w:val="28"/>
          <w:szCs w:val="28"/>
        </w:rPr>
        <w:t>водопроводных сетей</w:t>
      </w:r>
      <w:r w:rsidRPr="00D64F22">
        <w:rPr>
          <w:rFonts w:ascii="Times New Roman" w:hAnsi="Times New Roman" w:cs="Times New Roman"/>
          <w:sz w:val="28"/>
          <w:szCs w:val="28"/>
        </w:rPr>
        <w:t xml:space="preserve"> массива Многодетных.</w:t>
      </w:r>
    </w:p>
    <w:p w14:paraId="2AAE48D3" w14:textId="4BCE728E" w:rsidR="00E33F1C" w:rsidRPr="00D64F22" w:rsidRDefault="00E33F1C" w:rsidP="00497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В </w:t>
      </w:r>
      <w:r w:rsidR="004F5B38" w:rsidRPr="00D64F22">
        <w:rPr>
          <w:rFonts w:ascii="Times New Roman" w:hAnsi="Times New Roman" w:cs="Times New Roman"/>
          <w:sz w:val="28"/>
          <w:szCs w:val="28"/>
        </w:rPr>
        <w:t>следующем</w:t>
      </w:r>
      <w:r w:rsidRPr="00D64F22">
        <w:rPr>
          <w:rFonts w:ascii="Times New Roman" w:hAnsi="Times New Roman" w:cs="Times New Roman"/>
          <w:sz w:val="28"/>
          <w:szCs w:val="28"/>
        </w:rPr>
        <w:t xml:space="preserve"> году завершится разработка проектной документации по благоустройству набережной, что станет третьим этапом масштабного преображения прибрежной зоны.</w:t>
      </w:r>
    </w:p>
    <w:p w14:paraId="5331317A" w14:textId="77777777" w:rsidR="00A228D5" w:rsidRPr="00D64F22" w:rsidRDefault="00E33F1C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Достигнутые успехи – это закономерный результат целеустремлённого и плодотворного труда руководителей всех уровней, квалифицированных </w:t>
      </w:r>
      <w:r w:rsidRPr="00D64F22">
        <w:rPr>
          <w:rFonts w:ascii="Times New Roman" w:hAnsi="Times New Roman" w:cs="Times New Roman"/>
          <w:sz w:val="28"/>
          <w:szCs w:val="28"/>
        </w:rPr>
        <w:lastRenderedPageBreak/>
        <w:t>специалистов, сплочённых трудовых коллективов и активных, неравнодушных жителей Таманского сельского поселения.</w:t>
      </w:r>
    </w:p>
    <w:p w14:paraId="70940067" w14:textId="3664252D" w:rsidR="001000F3" w:rsidRPr="00D64F22" w:rsidRDefault="001000F3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t xml:space="preserve"> </w:t>
      </w:r>
      <w:r w:rsidRPr="00D64F22">
        <w:rPr>
          <w:rFonts w:ascii="Times New Roman" w:hAnsi="Times New Roman" w:cs="Times New Roman"/>
          <w:sz w:val="28"/>
          <w:szCs w:val="28"/>
        </w:rPr>
        <w:t xml:space="preserve">В этой связи выражаю свою признательность Главе Темрюкского района Федору Викторовичу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Бабенкову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за помощь по всем направлениям деятельности</w:t>
      </w:r>
      <w:r w:rsidR="00FC12C8" w:rsidRPr="00D64F22">
        <w:rPr>
          <w:rFonts w:ascii="Times New Roman" w:hAnsi="Times New Roman" w:cs="Times New Roman"/>
          <w:sz w:val="28"/>
          <w:szCs w:val="28"/>
        </w:rPr>
        <w:t xml:space="preserve">, </w:t>
      </w:r>
      <w:r w:rsidRPr="00D64F22">
        <w:rPr>
          <w:rFonts w:ascii="Times New Roman" w:hAnsi="Times New Roman" w:cs="Times New Roman"/>
          <w:sz w:val="28"/>
          <w:szCs w:val="28"/>
        </w:rPr>
        <w:t xml:space="preserve">председателю Совета муниципального образования Темрюкский район Светлане Ивановне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Чмулевой</w:t>
      </w:r>
      <w:proofErr w:type="spellEnd"/>
      <w:r w:rsidR="00B130A0" w:rsidRPr="00D64F22">
        <w:rPr>
          <w:rFonts w:ascii="Times New Roman" w:hAnsi="Times New Roman" w:cs="Times New Roman"/>
          <w:sz w:val="28"/>
          <w:szCs w:val="28"/>
        </w:rPr>
        <w:t>.</w:t>
      </w:r>
    </w:p>
    <w:p w14:paraId="1702B4AB" w14:textId="77777777" w:rsidR="00AB4EB7" w:rsidRPr="00D64F22" w:rsidRDefault="001000F3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Отдельная благодарность депутату Законодательного Собрания Краснодарского края 7 созыва Чемерис Игорю Владимировичу. </w:t>
      </w:r>
    </w:p>
    <w:p w14:paraId="78E05B89" w14:textId="304C83F7" w:rsidR="001000F3" w:rsidRPr="00D64F22" w:rsidRDefault="00E903B0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Также слова благодарности </w:t>
      </w:r>
      <w:r w:rsidR="0041750D" w:rsidRPr="00D64F22">
        <w:rPr>
          <w:rFonts w:ascii="Times New Roman" w:hAnsi="Times New Roman" w:cs="Times New Roman"/>
          <w:sz w:val="28"/>
          <w:szCs w:val="28"/>
        </w:rPr>
        <w:t>выражаю настоятелю</w:t>
      </w:r>
      <w:r w:rsidR="00AB4EB7" w:rsidRPr="00D64F22">
        <w:rPr>
          <w:rFonts w:ascii="Times New Roman" w:hAnsi="Times New Roman" w:cs="Times New Roman"/>
          <w:sz w:val="28"/>
          <w:szCs w:val="28"/>
        </w:rPr>
        <w:t xml:space="preserve"> храма Покрова Пресвятой Богородицы, протоиерею отцу Виктору за духовное воспитание таманцев</w:t>
      </w:r>
    </w:p>
    <w:p w14:paraId="52249B2B" w14:textId="77777777" w:rsidR="001000F3" w:rsidRPr="00D64F22" w:rsidRDefault="001000F3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Хочу поблагодарить руководителей ресурсоснабжающих организаций (ТНС-энерго, Газпром газораспределение Краснодар,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Кубановодкомплекс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>, ЭКОТЕХПРОМ). Без оперативного взаимодействия не была бы так отлажена работа с населением на местах.</w:t>
      </w:r>
    </w:p>
    <w:p w14:paraId="616198F6" w14:textId="66A12375" w:rsidR="001000F3" w:rsidRPr="00D64F22" w:rsidRDefault="001000F3" w:rsidP="00100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22">
        <w:rPr>
          <w:rFonts w:ascii="Times New Roman" w:hAnsi="Times New Roman" w:cs="Times New Roman"/>
          <w:sz w:val="28"/>
          <w:szCs w:val="28"/>
        </w:rPr>
        <w:t xml:space="preserve">Отдельно хочется отметить компанию ОТЭКО, ООО </w:t>
      </w:r>
      <w:proofErr w:type="spellStart"/>
      <w:r w:rsidRPr="00D64F22">
        <w:rPr>
          <w:rFonts w:ascii="Times New Roman" w:hAnsi="Times New Roman" w:cs="Times New Roman"/>
          <w:sz w:val="28"/>
          <w:szCs w:val="28"/>
        </w:rPr>
        <w:t>аргофирму</w:t>
      </w:r>
      <w:proofErr w:type="spellEnd"/>
      <w:r w:rsidRPr="00D64F22">
        <w:rPr>
          <w:rFonts w:ascii="Times New Roman" w:hAnsi="Times New Roman" w:cs="Times New Roman"/>
          <w:sz w:val="28"/>
          <w:szCs w:val="28"/>
        </w:rPr>
        <w:t xml:space="preserve"> «Южная».  ЗАО «Таманьнефтегаз», ООО «Зерновой Терминальный комплекс Тамань», АО «Тольяттиазот</w:t>
      </w:r>
      <w:r w:rsidR="00305AD4" w:rsidRPr="00D64F22">
        <w:rPr>
          <w:rFonts w:ascii="Times New Roman" w:hAnsi="Times New Roman" w:cs="Times New Roman"/>
          <w:sz w:val="28"/>
          <w:szCs w:val="28"/>
        </w:rPr>
        <w:t>», ООО</w:t>
      </w:r>
      <w:r w:rsidR="00684E5E" w:rsidRPr="00D64F22">
        <w:rPr>
          <w:rFonts w:ascii="Times New Roman" w:hAnsi="Times New Roman" w:cs="Times New Roman"/>
          <w:sz w:val="28"/>
          <w:szCs w:val="28"/>
        </w:rPr>
        <w:t xml:space="preserve"> «ЭФКО</w:t>
      </w:r>
      <w:r w:rsidR="009D0BF2" w:rsidRPr="00D64F22">
        <w:rPr>
          <w:rFonts w:ascii="Times New Roman" w:hAnsi="Times New Roman" w:cs="Times New Roman"/>
          <w:sz w:val="28"/>
          <w:szCs w:val="28"/>
        </w:rPr>
        <w:t>».</w:t>
      </w:r>
      <w:r w:rsidR="00684E5E" w:rsidRPr="00D64F22">
        <w:rPr>
          <w:rFonts w:ascii="Times New Roman" w:hAnsi="Times New Roman" w:cs="Times New Roman"/>
          <w:sz w:val="28"/>
          <w:szCs w:val="28"/>
        </w:rPr>
        <w:t xml:space="preserve"> </w:t>
      </w:r>
      <w:r w:rsidR="009D0BF2" w:rsidRPr="00D64F22"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Pr="00D64F22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9D0BF2" w:rsidRPr="00D64F22">
        <w:rPr>
          <w:rFonts w:ascii="Times New Roman" w:hAnsi="Times New Roman" w:cs="Times New Roman"/>
          <w:sz w:val="28"/>
          <w:szCs w:val="28"/>
        </w:rPr>
        <w:t>поселения</w:t>
      </w:r>
      <w:r w:rsidRPr="00D64F22">
        <w:rPr>
          <w:rFonts w:ascii="Times New Roman" w:hAnsi="Times New Roman" w:cs="Times New Roman"/>
          <w:sz w:val="28"/>
          <w:szCs w:val="28"/>
        </w:rPr>
        <w:t>, всем своим коллегам, депутатам, руководителям предприятий и учреждений, предпринимателям, общественным организациям за взаимодействие и сотрудничество.</w:t>
      </w:r>
    </w:p>
    <w:sectPr w:rsidR="001000F3" w:rsidRPr="00D6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00"/>
    <w:rsid w:val="00004FD5"/>
    <w:rsid w:val="0002286F"/>
    <w:rsid w:val="00054086"/>
    <w:rsid w:val="00057B61"/>
    <w:rsid w:val="0006455F"/>
    <w:rsid w:val="000679CA"/>
    <w:rsid w:val="0007039D"/>
    <w:rsid w:val="0008360F"/>
    <w:rsid w:val="00095A34"/>
    <w:rsid w:val="00096C37"/>
    <w:rsid w:val="000D0866"/>
    <w:rsid w:val="000F7C7C"/>
    <w:rsid w:val="001000F3"/>
    <w:rsid w:val="00105C05"/>
    <w:rsid w:val="00112B93"/>
    <w:rsid w:val="00122125"/>
    <w:rsid w:val="0013080A"/>
    <w:rsid w:val="001376DC"/>
    <w:rsid w:val="0014740D"/>
    <w:rsid w:val="00162A19"/>
    <w:rsid w:val="0016390F"/>
    <w:rsid w:val="00170F78"/>
    <w:rsid w:val="00184F00"/>
    <w:rsid w:val="00185235"/>
    <w:rsid w:val="001946AF"/>
    <w:rsid w:val="00195738"/>
    <w:rsid w:val="001B0446"/>
    <w:rsid w:val="001B0660"/>
    <w:rsid w:val="001D0773"/>
    <w:rsid w:val="001E0197"/>
    <w:rsid w:val="001E161B"/>
    <w:rsid w:val="001E5DEE"/>
    <w:rsid w:val="001F2FD9"/>
    <w:rsid w:val="001F6041"/>
    <w:rsid w:val="00203170"/>
    <w:rsid w:val="00217DF6"/>
    <w:rsid w:val="00217EE5"/>
    <w:rsid w:val="0022423C"/>
    <w:rsid w:val="002441F1"/>
    <w:rsid w:val="0025568C"/>
    <w:rsid w:val="00262E71"/>
    <w:rsid w:val="00264999"/>
    <w:rsid w:val="0026553A"/>
    <w:rsid w:val="00265A11"/>
    <w:rsid w:val="00272EE5"/>
    <w:rsid w:val="002A1229"/>
    <w:rsid w:val="002D0977"/>
    <w:rsid w:val="002D3B2A"/>
    <w:rsid w:val="003006E5"/>
    <w:rsid w:val="00302361"/>
    <w:rsid w:val="00302414"/>
    <w:rsid w:val="00305AD4"/>
    <w:rsid w:val="003308B6"/>
    <w:rsid w:val="00346748"/>
    <w:rsid w:val="0035481F"/>
    <w:rsid w:val="00363E9E"/>
    <w:rsid w:val="00364A24"/>
    <w:rsid w:val="00377A9D"/>
    <w:rsid w:val="0038177F"/>
    <w:rsid w:val="00394F83"/>
    <w:rsid w:val="00396EBC"/>
    <w:rsid w:val="003C0919"/>
    <w:rsid w:val="003C0A1B"/>
    <w:rsid w:val="003D09A9"/>
    <w:rsid w:val="003D4DE5"/>
    <w:rsid w:val="003F5BED"/>
    <w:rsid w:val="003F7E08"/>
    <w:rsid w:val="00414C44"/>
    <w:rsid w:val="0041750D"/>
    <w:rsid w:val="00421A20"/>
    <w:rsid w:val="00427A64"/>
    <w:rsid w:val="00430901"/>
    <w:rsid w:val="00433E06"/>
    <w:rsid w:val="00450E46"/>
    <w:rsid w:val="00454358"/>
    <w:rsid w:val="00456DB4"/>
    <w:rsid w:val="004735F2"/>
    <w:rsid w:val="004922B6"/>
    <w:rsid w:val="0049735A"/>
    <w:rsid w:val="004975EF"/>
    <w:rsid w:val="004B216D"/>
    <w:rsid w:val="004B3F19"/>
    <w:rsid w:val="004D54BE"/>
    <w:rsid w:val="004E5C27"/>
    <w:rsid w:val="004F26A0"/>
    <w:rsid w:val="004F5B38"/>
    <w:rsid w:val="00501DD8"/>
    <w:rsid w:val="00506C25"/>
    <w:rsid w:val="005146EB"/>
    <w:rsid w:val="00515A5C"/>
    <w:rsid w:val="00517B8F"/>
    <w:rsid w:val="0052168E"/>
    <w:rsid w:val="00523EE6"/>
    <w:rsid w:val="00526FB5"/>
    <w:rsid w:val="00560814"/>
    <w:rsid w:val="0056346F"/>
    <w:rsid w:val="005763C3"/>
    <w:rsid w:val="0057726A"/>
    <w:rsid w:val="00577CFC"/>
    <w:rsid w:val="00585E81"/>
    <w:rsid w:val="005A2392"/>
    <w:rsid w:val="005A6B38"/>
    <w:rsid w:val="005B2A85"/>
    <w:rsid w:val="005B3BBF"/>
    <w:rsid w:val="005C047B"/>
    <w:rsid w:val="00615241"/>
    <w:rsid w:val="006245AF"/>
    <w:rsid w:val="00625720"/>
    <w:rsid w:val="0066050D"/>
    <w:rsid w:val="00664FFC"/>
    <w:rsid w:val="00670A78"/>
    <w:rsid w:val="00680A0E"/>
    <w:rsid w:val="00682514"/>
    <w:rsid w:val="00684E5E"/>
    <w:rsid w:val="006B5514"/>
    <w:rsid w:val="006C107D"/>
    <w:rsid w:val="006E71F7"/>
    <w:rsid w:val="00702EC2"/>
    <w:rsid w:val="00703601"/>
    <w:rsid w:val="0070540C"/>
    <w:rsid w:val="00715644"/>
    <w:rsid w:val="00724B69"/>
    <w:rsid w:val="00741F30"/>
    <w:rsid w:val="0076028B"/>
    <w:rsid w:val="007713E0"/>
    <w:rsid w:val="00777717"/>
    <w:rsid w:val="0079087F"/>
    <w:rsid w:val="007A296C"/>
    <w:rsid w:val="007B1CDE"/>
    <w:rsid w:val="007B5858"/>
    <w:rsid w:val="007D077F"/>
    <w:rsid w:val="007D2A72"/>
    <w:rsid w:val="007E302C"/>
    <w:rsid w:val="007E321A"/>
    <w:rsid w:val="00805607"/>
    <w:rsid w:val="00816E36"/>
    <w:rsid w:val="00817633"/>
    <w:rsid w:val="008614C7"/>
    <w:rsid w:val="00862F8E"/>
    <w:rsid w:val="00863BEC"/>
    <w:rsid w:val="008644F1"/>
    <w:rsid w:val="00866754"/>
    <w:rsid w:val="008916CF"/>
    <w:rsid w:val="0089573D"/>
    <w:rsid w:val="008A2C38"/>
    <w:rsid w:val="008C1D8B"/>
    <w:rsid w:val="008C2D8E"/>
    <w:rsid w:val="008E7FA5"/>
    <w:rsid w:val="008F4291"/>
    <w:rsid w:val="008F4480"/>
    <w:rsid w:val="00912807"/>
    <w:rsid w:val="009135E3"/>
    <w:rsid w:val="00921370"/>
    <w:rsid w:val="00955943"/>
    <w:rsid w:val="00967B07"/>
    <w:rsid w:val="0097401E"/>
    <w:rsid w:val="00980686"/>
    <w:rsid w:val="00991BD6"/>
    <w:rsid w:val="00994432"/>
    <w:rsid w:val="0099615C"/>
    <w:rsid w:val="009965C4"/>
    <w:rsid w:val="009B2AB8"/>
    <w:rsid w:val="009D0BF2"/>
    <w:rsid w:val="009E18BF"/>
    <w:rsid w:val="009F112A"/>
    <w:rsid w:val="00A0745F"/>
    <w:rsid w:val="00A20D23"/>
    <w:rsid w:val="00A228D5"/>
    <w:rsid w:val="00A36BC7"/>
    <w:rsid w:val="00A56807"/>
    <w:rsid w:val="00A63ECF"/>
    <w:rsid w:val="00A70079"/>
    <w:rsid w:val="00A92CF6"/>
    <w:rsid w:val="00AB4EB7"/>
    <w:rsid w:val="00AC2572"/>
    <w:rsid w:val="00AD0EA2"/>
    <w:rsid w:val="00AE0258"/>
    <w:rsid w:val="00AE284B"/>
    <w:rsid w:val="00AE5C95"/>
    <w:rsid w:val="00AF2B24"/>
    <w:rsid w:val="00B113CC"/>
    <w:rsid w:val="00B130A0"/>
    <w:rsid w:val="00B20C2C"/>
    <w:rsid w:val="00B26EBC"/>
    <w:rsid w:val="00B30D98"/>
    <w:rsid w:val="00B42BD0"/>
    <w:rsid w:val="00B456FE"/>
    <w:rsid w:val="00B525A1"/>
    <w:rsid w:val="00B90FE0"/>
    <w:rsid w:val="00B95DA9"/>
    <w:rsid w:val="00BB232D"/>
    <w:rsid w:val="00BB3D10"/>
    <w:rsid w:val="00BD1591"/>
    <w:rsid w:val="00BD4FBC"/>
    <w:rsid w:val="00BE41D2"/>
    <w:rsid w:val="00BE78F6"/>
    <w:rsid w:val="00BF1D78"/>
    <w:rsid w:val="00BF3796"/>
    <w:rsid w:val="00BF62EB"/>
    <w:rsid w:val="00C1420F"/>
    <w:rsid w:val="00C14F24"/>
    <w:rsid w:val="00C2489E"/>
    <w:rsid w:val="00C26FE6"/>
    <w:rsid w:val="00C36B75"/>
    <w:rsid w:val="00C42173"/>
    <w:rsid w:val="00C45C32"/>
    <w:rsid w:val="00C47900"/>
    <w:rsid w:val="00C72339"/>
    <w:rsid w:val="00C761D7"/>
    <w:rsid w:val="00C83C10"/>
    <w:rsid w:val="00C955D0"/>
    <w:rsid w:val="00CB07EC"/>
    <w:rsid w:val="00CB6ECB"/>
    <w:rsid w:val="00CC3D68"/>
    <w:rsid w:val="00D03571"/>
    <w:rsid w:val="00D11E00"/>
    <w:rsid w:val="00D416A0"/>
    <w:rsid w:val="00D424B4"/>
    <w:rsid w:val="00D47CD6"/>
    <w:rsid w:val="00D64F22"/>
    <w:rsid w:val="00D66F87"/>
    <w:rsid w:val="00D95120"/>
    <w:rsid w:val="00DA4AA8"/>
    <w:rsid w:val="00DA56F9"/>
    <w:rsid w:val="00DA6E90"/>
    <w:rsid w:val="00DC556C"/>
    <w:rsid w:val="00DC6DE1"/>
    <w:rsid w:val="00DD686C"/>
    <w:rsid w:val="00DE4A46"/>
    <w:rsid w:val="00DE60FE"/>
    <w:rsid w:val="00DF19ED"/>
    <w:rsid w:val="00E001AC"/>
    <w:rsid w:val="00E0131C"/>
    <w:rsid w:val="00E01CD8"/>
    <w:rsid w:val="00E16666"/>
    <w:rsid w:val="00E33F1C"/>
    <w:rsid w:val="00E40158"/>
    <w:rsid w:val="00E4536F"/>
    <w:rsid w:val="00E62481"/>
    <w:rsid w:val="00E64609"/>
    <w:rsid w:val="00E759C6"/>
    <w:rsid w:val="00E75D46"/>
    <w:rsid w:val="00E83745"/>
    <w:rsid w:val="00E903B0"/>
    <w:rsid w:val="00EC4AD4"/>
    <w:rsid w:val="00ED4F0A"/>
    <w:rsid w:val="00ED6B80"/>
    <w:rsid w:val="00EE3269"/>
    <w:rsid w:val="00EE427D"/>
    <w:rsid w:val="00EE4CF8"/>
    <w:rsid w:val="00EF3633"/>
    <w:rsid w:val="00F16B67"/>
    <w:rsid w:val="00F20227"/>
    <w:rsid w:val="00F216AA"/>
    <w:rsid w:val="00F253E6"/>
    <w:rsid w:val="00F27389"/>
    <w:rsid w:val="00F43F5B"/>
    <w:rsid w:val="00F536AE"/>
    <w:rsid w:val="00F60583"/>
    <w:rsid w:val="00F8034E"/>
    <w:rsid w:val="00F86A90"/>
    <w:rsid w:val="00FB5649"/>
    <w:rsid w:val="00FB630C"/>
    <w:rsid w:val="00FC12C8"/>
    <w:rsid w:val="00FD16B7"/>
    <w:rsid w:val="00FE062E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2E12"/>
  <w15:chartTrackingRefBased/>
  <w15:docId w15:val="{73113B00-5FC0-45CE-860C-D087EA07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5619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Дроздова</dc:creator>
  <cp:keywords/>
  <dc:description/>
  <cp:lastModifiedBy>Таманского поселения Администрация</cp:lastModifiedBy>
  <cp:revision>2</cp:revision>
  <cp:lastPrinted>2025-11-14T06:44:00Z</cp:lastPrinted>
  <dcterms:created xsi:type="dcterms:W3CDTF">2026-03-20T07:29:00Z</dcterms:created>
  <dcterms:modified xsi:type="dcterms:W3CDTF">2026-03-20T07:29:00Z</dcterms:modified>
</cp:coreProperties>
</file>